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9179BD" w14:textId="332B4396" w:rsidR="00790FA2" w:rsidRDefault="00790FA2" w:rsidP="00755048">
      <w:pPr>
        <w:pBdr>
          <w:top w:val="nil"/>
          <w:left w:val="nil"/>
          <w:bottom w:val="nil"/>
          <w:right w:val="nil"/>
          <w:between w:val="nil"/>
        </w:pBdr>
        <w:spacing w:before="240" w:after="240" w:line="240" w:lineRule="auto"/>
        <w:jc w:val="center"/>
        <w:rPr>
          <w:b/>
          <w:sz w:val="32"/>
        </w:rPr>
      </w:pPr>
      <w:r w:rsidRPr="00790FA2">
        <w:rPr>
          <w:b/>
          <w:sz w:val="32"/>
        </w:rPr>
        <w:t xml:space="preserve">NetMedEx: </w:t>
      </w:r>
      <w:r w:rsidR="00CD5D0C">
        <w:rPr>
          <w:rFonts w:hint="eastAsia"/>
          <w:b/>
          <w:sz w:val="32"/>
        </w:rPr>
        <w:t xml:space="preserve">Hybrid </w:t>
      </w:r>
      <w:r w:rsidR="00F11016" w:rsidRPr="00F11016">
        <w:rPr>
          <w:b/>
          <w:sz w:val="32"/>
        </w:rPr>
        <w:t>Graph-Guided Retrieval-Augmented</w:t>
      </w:r>
      <w:r w:rsidR="00473946" w:rsidRPr="00473946">
        <w:rPr>
          <w:b/>
          <w:sz w:val="32"/>
        </w:rPr>
        <w:t xml:space="preserve"> Conversational </w:t>
      </w:r>
      <w:r w:rsidR="00821CE0" w:rsidRPr="00821CE0">
        <w:rPr>
          <w:b/>
          <w:sz w:val="32"/>
        </w:rPr>
        <w:t>Exploration</w:t>
      </w:r>
      <w:r w:rsidR="00473946" w:rsidRPr="00473946">
        <w:rPr>
          <w:b/>
          <w:sz w:val="32"/>
        </w:rPr>
        <w:t xml:space="preserve"> </w:t>
      </w:r>
      <w:r w:rsidR="00FF1A73">
        <w:rPr>
          <w:rFonts w:hint="eastAsia"/>
          <w:b/>
          <w:sz w:val="32"/>
        </w:rPr>
        <w:t>of</w:t>
      </w:r>
      <w:r w:rsidR="00473946" w:rsidRPr="00473946">
        <w:rPr>
          <w:b/>
          <w:sz w:val="32"/>
        </w:rPr>
        <w:t xml:space="preserve"> Biomedical Literature</w:t>
      </w:r>
    </w:p>
    <w:p w14:paraId="2F8F8A9F" w14:textId="34C60D16" w:rsidR="001C1015" w:rsidRPr="0012571D" w:rsidRDefault="00F94008" w:rsidP="00755048">
      <w:pPr>
        <w:pBdr>
          <w:top w:val="nil"/>
          <w:left w:val="nil"/>
          <w:bottom w:val="nil"/>
          <w:right w:val="nil"/>
          <w:between w:val="nil"/>
        </w:pBdr>
        <w:spacing w:before="240" w:after="240" w:line="240" w:lineRule="auto"/>
        <w:jc w:val="center"/>
        <w:rPr>
          <w:rFonts w:asciiTheme="majorHAnsi" w:hAnsiTheme="majorHAnsi" w:cstheme="majorHAnsi"/>
          <w:szCs w:val="24"/>
        </w:rPr>
      </w:pPr>
      <w:r>
        <w:rPr>
          <w:rFonts w:asciiTheme="majorHAnsi" w:hAnsiTheme="majorHAnsi" w:cstheme="majorHAnsi" w:hint="eastAsia"/>
          <w:szCs w:val="24"/>
        </w:rPr>
        <w:t>Shu-Hwa Chen</w:t>
      </w:r>
      <w:r>
        <w:rPr>
          <w:rFonts w:asciiTheme="majorHAnsi" w:hAnsiTheme="majorHAnsi" w:cstheme="majorHAnsi" w:hint="eastAsia"/>
          <w:szCs w:val="24"/>
          <w:vertAlign w:val="superscript"/>
        </w:rPr>
        <w:t>1</w:t>
      </w:r>
      <w:r w:rsidRPr="0012571D">
        <w:rPr>
          <w:rFonts w:asciiTheme="majorHAnsi" w:eastAsia="Arial" w:hAnsiTheme="majorHAnsi" w:cstheme="majorHAnsi"/>
          <w:szCs w:val="24"/>
        </w:rPr>
        <w:t>,</w:t>
      </w:r>
      <w:r>
        <w:rPr>
          <w:rFonts w:asciiTheme="majorHAnsi" w:hAnsiTheme="majorHAnsi" w:cstheme="majorHAnsi" w:hint="eastAsia"/>
          <w:szCs w:val="24"/>
        </w:rPr>
        <w:t xml:space="preserve"> </w:t>
      </w:r>
      <w:r w:rsidR="001C1015" w:rsidRPr="0012571D">
        <w:rPr>
          <w:rFonts w:asciiTheme="majorHAnsi" w:eastAsia="Arial" w:hAnsiTheme="majorHAnsi" w:cstheme="majorHAnsi"/>
          <w:szCs w:val="24"/>
        </w:rPr>
        <w:t>Zheng-Xiang Ye</w:t>
      </w:r>
      <w:r>
        <w:rPr>
          <w:rFonts w:asciiTheme="majorHAnsi" w:hAnsiTheme="majorHAnsi" w:cstheme="majorHAnsi" w:hint="eastAsia"/>
          <w:szCs w:val="24"/>
          <w:vertAlign w:val="superscript"/>
        </w:rPr>
        <w:t>2</w:t>
      </w:r>
      <w:r w:rsidR="00522B17">
        <w:rPr>
          <w:rFonts w:asciiTheme="majorHAnsi" w:hAnsiTheme="majorHAnsi" w:cstheme="majorHAnsi" w:hint="eastAsia"/>
          <w:szCs w:val="24"/>
        </w:rPr>
        <w:t>,</w:t>
      </w:r>
      <w:r w:rsidR="00037148">
        <w:rPr>
          <w:rFonts w:asciiTheme="majorHAnsi" w:hAnsiTheme="majorHAnsi" w:cstheme="majorHAnsi" w:hint="eastAsia"/>
          <w:szCs w:val="24"/>
        </w:rPr>
        <w:t xml:space="preserve"> </w:t>
      </w:r>
      <w:r w:rsidR="000A14EA">
        <w:rPr>
          <w:rFonts w:asciiTheme="majorHAnsi" w:hAnsiTheme="majorHAnsi" w:cstheme="majorHAnsi" w:hint="eastAsia"/>
          <w:szCs w:val="24"/>
        </w:rPr>
        <w:t>M</w:t>
      </w:r>
      <w:r w:rsidR="000A14EA">
        <w:rPr>
          <w:rFonts w:asciiTheme="majorHAnsi" w:hAnsiTheme="majorHAnsi" w:cstheme="majorHAnsi"/>
          <w:szCs w:val="24"/>
        </w:rPr>
        <w:t>i</w:t>
      </w:r>
      <w:r w:rsidR="000A14EA">
        <w:rPr>
          <w:rFonts w:asciiTheme="majorHAnsi" w:hAnsiTheme="majorHAnsi" w:cstheme="majorHAnsi" w:hint="eastAsia"/>
          <w:szCs w:val="24"/>
        </w:rPr>
        <w:t>n-Der Lin</w:t>
      </w:r>
      <w:r w:rsidR="00624279">
        <w:rPr>
          <w:rFonts w:asciiTheme="majorHAnsi" w:hAnsiTheme="majorHAnsi" w:cstheme="majorHAnsi" w:hint="eastAsia"/>
          <w:szCs w:val="24"/>
          <w:vertAlign w:val="superscript"/>
        </w:rPr>
        <w:t xml:space="preserve"> 3</w:t>
      </w:r>
      <w:r w:rsidR="00037148">
        <w:rPr>
          <w:rFonts w:asciiTheme="majorHAnsi" w:hAnsiTheme="majorHAnsi" w:cstheme="majorHAnsi" w:hint="eastAsia"/>
          <w:szCs w:val="24"/>
          <w:vertAlign w:val="superscript"/>
        </w:rPr>
        <w:t>,4,5</w:t>
      </w:r>
      <w:r w:rsidR="000A14EA">
        <w:rPr>
          <w:rFonts w:asciiTheme="majorHAnsi" w:hAnsiTheme="majorHAnsi" w:cstheme="majorHAnsi" w:hint="eastAsia"/>
          <w:szCs w:val="24"/>
        </w:rPr>
        <w:t xml:space="preserve">, </w:t>
      </w:r>
      <w:r w:rsidR="006B1571" w:rsidRPr="0012571D">
        <w:rPr>
          <w:rFonts w:asciiTheme="majorHAnsi" w:eastAsia="Arial" w:hAnsiTheme="majorHAnsi" w:cstheme="majorHAnsi"/>
          <w:szCs w:val="24"/>
        </w:rPr>
        <w:t>Chung-Yen Lin</w:t>
      </w:r>
      <w:r>
        <w:rPr>
          <w:rFonts w:asciiTheme="majorHAnsi" w:hAnsiTheme="majorHAnsi" w:cstheme="majorHAnsi" w:hint="eastAsia"/>
          <w:szCs w:val="24"/>
          <w:vertAlign w:val="superscript"/>
        </w:rPr>
        <w:t>2</w:t>
      </w:r>
      <w:r w:rsidR="006B1571" w:rsidRPr="0012571D">
        <w:rPr>
          <w:rFonts w:asciiTheme="majorHAnsi" w:eastAsia="Arial" w:hAnsiTheme="majorHAnsi" w:cstheme="majorHAnsi"/>
          <w:szCs w:val="24"/>
          <w:vertAlign w:val="superscript"/>
        </w:rPr>
        <w:t>,</w:t>
      </w:r>
      <w:r w:rsidR="00037148">
        <w:rPr>
          <w:rFonts w:asciiTheme="majorHAnsi" w:hAnsiTheme="majorHAnsi" w:cstheme="majorHAnsi" w:hint="eastAsia"/>
          <w:szCs w:val="24"/>
          <w:vertAlign w:val="superscript"/>
        </w:rPr>
        <w:t>6</w:t>
      </w:r>
      <w:r w:rsidR="006B1571" w:rsidRPr="0012571D">
        <w:rPr>
          <w:rFonts w:asciiTheme="majorHAnsi" w:eastAsia="Arial" w:hAnsiTheme="majorHAnsi" w:cstheme="majorHAnsi"/>
          <w:szCs w:val="24"/>
          <w:vertAlign w:val="superscript"/>
        </w:rPr>
        <w:t>,</w:t>
      </w:r>
      <w:r w:rsidR="00037148">
        <w:rPr>
          <w:rFonts w:asciiTheme="majorHAnsi" w:hAnsiTheme="majorHAnsi" w:cstheme="majorHAnsi" w:hint="eastAsia"/>
          <w:szCs w:val="24"/>
          <w:vertAlign w:val="superscript"/>
        </w:rPr>
        <w:t>7</w:t>
      </w:r>
      <w:r w:rsidR="00087BBF" w:rsidRPr="0012571D">
        <w:rPr>
          <w:rFonts w:asciiTheme="majorHAnsi" w:eastAsia="Arial" w:hAnsiTheme="majorHAnsi" w:cstheme="majorHAnsi"/>
          <w:szCs w:val="24"/>
          <w:vertAlign w:val="superscript"/>
        </w:rPr>
        <w:t>*</w:t>
      </w:r>
      <w:r w:rsidR="00B00709">
        <w:rPr>
          <w:rFonts w:asciiTheme="majorHAnsi" w:hAnsiTheme="majorHAnsi" w:cstheme="majorHAnsi" w:hint="eastAsia"/>
          <w:szCs w:val="24"/>
        </w:rPr>
        <w:t xml:space="preserve"> </w:t>
      </w:r>
    </w:p>
    <w:p w14:paraId="30C5BAFF" w14:textId="3E0514D9" w:rsidR="001C1015" w:rsidRDefault="001C1015" w:rsidP="00DC04BA">
      <w:pPr>
        <w:spacing w:line="276" w:lineRule="auto"/>
        <w:ind w:left="142" w:hangingChars="59" w:hanging="142"/>
        <w:rPr>
          <w:rFonts w:asciiTheme="majorHAnsi" w:hAnsiTheme="majorHAnsi" w:cstheme="majorHAnsi"/>
        </w:rPr>
      </w:pPr>
      <w:r w:rsidRPr="0054587B">
        <w:rPr>
          <w:rFonts w:asciiTheme="majorHAnsi" w:eastAsia="Arial" w:hAnsiTheme="majorHAnsi" w:cstheme="majorHAnsi"/>
          <w:vertAlign w:val="superscript"/>
        </w:rPr>
        <w:t>1</w:t>
      </w:r>
      <w:r w:rsidR="00B46687">
        <w:rPr>
          <w:rFonts w:asciiTheme="majorHAnsi" w:hAnsiTheme="majorHAnsi" w:cstheme="majorHAnsi" w:hint="eastAsia"/>
          <w:vertAlign w:val="superscript"/>
        </w:rPr>
        <w:t xml:space="preserve"> </w:t>
      </w:r>
      <w:r w:rsidR="00F94008" w:rsidRPr="00037148">
        <w:rPr>
          <w:rFonts w:asciiTheme="majorHAnsi" w:hAnsiTheme="majorHAnsi" w:cstheme="majorHAnsi"/>
          <w:sz w:val="16"/>
          <w:szCs w:val="16"/>
        </w:rPr>
        <w:t>TMU Research Center of Cancer Translational Medicine, Taipei Medical University, 250 Wu-Xing Street, Taipei, 11031, Taiwan</w:t>
      </w:r>
      <w:r w:rsidRPr="0054587B">
        <w:rPr>
          <w:rFonts w:asciiTheme="majorHAnsi" w:hAnsiTheme="majorHAnsi" w:cstheme="majorHAnsi"/>
        </w:rPr>
        <w:t xml:space="preserve"> </w:t>
      </w:r>
    </w:p>
    <w:p w14:paraId="3F51850D" w14:textId="63FDAFB5" w:rsidR="007A5C6B" w:rsidRDefault="001C1015" w:rsidP="007A5C6B">
      <w:pPr>
        <w:spacing w:line="276" w:lineRule="auto"/>
        <w:ind w:left="142" w:hangingChars="59" w:hanging="142"/>
        <w:rPr>
          <w:rFonts w:asciiTheme="majorHAnsi" w:hAnsiTheme="majorHAnsi" w:cstheme="majorHAnsi"/>
        </w:rPr>
      </w:pPr>
      <w:r w:rsidRPr="0054587B">
        <w:rPr>
          <w:rFonts w:asciiTheme="majorHAnsi" w:eastAsia="Arial" w:hAnsiTheme="majorHAnsi" w:cstheme="majorHAnsi"/>
          <w:vertAlign w:val="superscript"/>
        </w:rPr>
        <w:t>2</w:t>
      </w:r>
      <w:r w:rsidR="007A5C6B" w:rsidRPr="00CC3662">
        <w:rPr>
          <w:rFonts w:asciiTheme="majorHAnsi" w:hAnsiTheme="majorHAnsi" w:cstheme="majorHAnsi" w:hint="eastAsia"/>
          <w:sz w:val="16"/>
          <w:szCs w:val="16"/>
        </w:rPr>
        <w:t xml:space="preserve"> </w:t>
      </w:r>
      <w:r w:rsidR="00F94008" w:rsidRPr="00CC3662">
        <w:rPr>
          <w:rFonts w:asciiTheme="majorHAnsi" w:eastAsia="Arial" w:hAnsiTheme="majorHAnsi" w:cstheme="majorHAnsi"/>
          <w:sz w:val="16"/>
          <w:szCs w:val="16"/>
        </w:rPr>
        <w:t>Genome and Systems Biology Degree Program, National Taiwan University and Academia Sinica, Taipei 10617, Taiwan</w:t>
      </w:r>
    </w:p>
    <w:p w14:paraId="356A16F8" w14:textId="36B6959C" w:rsidR="007A5C6B" w:rsidRDefault="007A5C6B" w:rsidP="007A5C6B">
      <w:pPr>
        <w:spacing w:line="276" w:lineRule="auto"/>
        <w:ind w:left="142" w:hangingChars="59" w:hanging="142"/>
        <w:rPr>
          <w:rFonts w:asciiTheme="majorHAnsi" w:hAnsiTheme="majorHAnsi" w:cstheme="majorHAnsi"/>
          <w:sz w:val="18"/>
          <w:szCs w:val="18"/>
        </w:rPr>
      </w:pPr>
      <w:r>
        <w:rPr>
          <w:rFonts w:asciiTheme="majorHAnsi" w:hAnsiTheme="majorHAnsi" w:cstheme="majorHAnsi" w:hint="eastAsia"/>
          <w:vertAlign w:val="superscript"/>
        </w:rPr>
        <w:t>3</w:t>
      </w:r>
      <w:r>
        <w:rPr>
          <w:rFonts w:asciiTheme="majorHAnsi" w:hAnsiTheme="majorHAnsi" w:cstheme="majorHAnsi" w:hint="eastAsia"/>
        </w:rPr>
        <w:t xml:space="preserve"> </w:t>
      </w:r>
      <w:r w:rsidRPr="00CC3662">
        <w:rPr>
          <w:rFonts w:asciiTheme="majorHAnsi" w:eastAsia="Arial" w:hAnsiTheme="majorHAnsi" w:cstheme="majorHAnsi"/>
          <w:sz w:val="18"/>
          <w:szCs w:val="18"/>
        </w:rPr>
        <w:t>Institute of Medical Sciences, Tzu Chi University, 701 Zhongyang Rd., Sec. 3, Hualien, 97004, Taiwan</w:t>
      </w:r>
    </w:p>
    <w:p w14:paraId="435CD78C" w14:textId="49EE6217" w:rsidR="00854E99" w:rsidRPr="00854E99" w:rsidRDefault="00854E99" w:rsidP="007A5C6B">
      <w:pPr>
        <w:spacing w:line="276" w:lineRule="auto"/>
        <w:ind w:left="142" w:hangingChars="59" w:hanging="142"/>
        <w:rPr>
          <w:b/>
        </w:rPr>
      </w:pPr>
      <w:r w:rsidRPr="0063318B">
        <w:rPr>
          <w:rFonts w:asciiTheme="majorHAnsi" w:hAnsiTheme="majorHAnsi" w:cstheme="majorHAnsi" w:hint="eastAsia"/>
          <w:vertAlign w:val="superscript"/>
        </w:rPr>
        <w:t>4</w:t>
      </w:r>
      <w:r w:rsidR="0063318B">
        <w:rPr>
          <w:rFonts w:asciiTheme="majorHAnsi" w:hAnsiTheme="majorHAnsi" w:cstheme="majorHAnsi" w:hint="eastAsia"/>
          <w:sz w:val="18"/>
          <w:szCs w:val="18"/>
        </w:rPr>
        <w:t xml:space="preserve"> </w:t>
      </w:r>
      <w:r w:rsidR="0063318B" w:rsidRPr="0063318B">
        <w:rPr>
          <w:rFonts w:asciiTheme="majorHAnsi" w:hAnsiTheme="majorHAnsi" w:cstheme="majorHAnsi"/>
          <w:sz w:val="18"/>
          <w:szCs w:val="18"/>
        </w:rPr>
        <w:t>Center for Herbal Medicine and Natural Products Research, Tzu Chi University, Hualien 970004, Taiwan</w:t>
      </w:r>
    </w:p>
    <w:p w14:paraId="2CA39C2F" w14:textId="6786F731" w:rsidR="001C1015" w:rsidRPr="00854E99" w:rsidRDefault="0063318B" w:rsidP="00854E99">
      <w:pPr>
        <w:spacing w:line="276" w:lineRule="auto"/>
        <w:ind w:left="142" w:hangingChars="59" w:hanging="142"/>
        <w:rPr>
          <w:rFonts w:asciiTheme="majorHAnsi" w:hAnsiTheme="majorHAnsi" w:cstheme="majorHAnsi"/>
          <w:vertAlign w:val="superscript"/>
        </w:rPr>
      </w:pPr>
      <w:r>
        <w:rPr>
          <w:rFonts w:asciiTheme="majorHAnsi" w:hAnsiTheme="majorHAnsi" w:cstheme="majorHAnsi" w:hint="eastAsia"/>
          <w:vertAlign w:val="superscript"/>
        </w:rPr>
        <w:t>5</w:t>
      </w:r>
      <w:r w:rsidR="000B53C6">
        <w:rPr>
          <w:rFonts w:asciiTheme="majorHAnsi" w:eastAsia="Arial" w:hAnsiTheme="majorHAnsi" w:cstheme="majorHAnsi"/>
          <w:vertAlign w:val="superscript"/>
        </w:rPr>
        <w:t xml:space="preserve"> </w:t>
      </w:r>
      <w:r w:rsidR="00037148" w:rsidRPr="00CC3662">
        <w:rPr>
          <w:rFonts w:asciiTheme="majorHAnsi" w:eastAsia="Arial" w:hAnsiTheme="majorHAnsi" w:cstheme="majorHAnsi"/>
          <w:sz w:val="16"/>
          <w:szCs w:val="16"/>
        </w:rPr>
        <w:t>Department of Molecular Biology and Human Genetics, Tzu Chi University, 701 Zhongyang Rd., Sec. 3, Hualien, 97004, Taiwan</w:t>
      </w:r>
    </w:p>
    <w:p w14:paraId="55B2DA40" w14:textId="548C0B4F" w:rsidR="008806B3" w:rsidRPr="00CC3662" w:rsidRDefault="0063318B" w:rsidP="00DC04BA">
      <w:pPr>
        <w:spacing w:line="276" w:lineRule="auto"/>
        <w:ind w:left="142" w:hangingChars="59" w:hanging="142"/>
        <w:rPr>
          <w:rFonts w:asciiTheme="majorHAnsi" w:hAnsiTheme="majorHAnsi" w:cstheme="majorHAnsi"/>
          <w:sz w:val="18"/>
          <w:szCs w:val="18"/>
        </w:rPr>
      </w:pPr>
      <w:r>
        <w:rPr>
          <w:rFonts w:asciiTheme="majorHAnsi" w:hAnsiTheme="majorHAnsi" w:cstheme="majorHAnsi" w:hint="eastAsia"/>
          <w:vertAlign w:val="superscript"/>
        </w:rPr>
        <w:t>6</w:t>
      </w:r>
      <w:r w:rsidR="000B53C6">
        <w:rPr>
          <w:rFonts w:asciiTheme="majorHAnsi" w:eastAsia="Arial" w:hAnsiTheme="majorHAnsi" w:cstheme="majorHAnsi"/>
          <w:vertAlign w:val="superscript"/>
        </w:rPr>
        <w:t xml:space="preserve"> </w:t>
      </w:r>
      <w:r w:rsidR="00624279" w:rsidRPr="00037148">
        <w:rPr>
          <w:rFonts w:asciiTheme="majorHAnsi" w:eastAsia="Arial" w:hAnsiTheme="majorHAnsi" w:cstheme="majorHAnsi"/>
          <w:sz w:val="16"/>
          <w:szCs w:val="16"/>
        </w:rPr>
        <w:t>Institute of Information Science, Academia Sinica, Taipei 115, Taiwan</w:t>
      </w:r>
    </w:p>
    <w:p w14:paraId="564CB73A" w14:textId="4BC50AF0" w:rsidR="00154455" w:rsidRPr="00CC3662" w:rsidRDefault="0063318B" w:rsidP="00DC04BA">
      <w:pPr>
        <w:spacing w:line="276" w:lineRule="auto"/>
        <w:ind w:left="142" w:hangingChars="59" w:hanging="142"/>
        <w:rPr>
          <w:rFonts w:asciiTheme="majorHAnsi" w:hAnsiTheme="majorHAnsi" w:cstheme="majorHAnsi"/>
          <w:sz w:val="18"/>
          <w:szCs w:val="18"/>
        </w:rPr>
      </w:pPr>
      <w:r>
        <w:rPr>
          <w:rFonts w:asciiTheme="majorHAnsi" w:hAnsiTheme="majorHAnsi" w:cstheme="majorHAnsi" w:hint="eastAsia"/>
          <w:vertAlign w:val="superscript"/>
        </w:rPr>
        <w:t>7</w:t>
      </w:r>
      <w:r w:rsidR="00CC3662">
        <w:rPr>
          <w:rFonts w:asciiTheme="majorHAnsi" w:hAnsiTheme="majorHAnsi" w:cstheme="majorHAnsi" w:hint="eastAsia"/>
        </w:rPr>
        <w:t xml:space="preserve"> </w:t>
      </w:r>
      <w:r w:rsidR="001C1015" w:rsidRPr="00037148">
        <w:rPr>
          <w:rFonts w:asciiTheme="majorHAnsi" w:eastAsia="Arial" w:hAnsiTheme="majorHAnsi" w:cstheme="majorHAnsi"/>
          <w:sz w:val="16"/>
          <w:szCs w:val="16"/>
        </w:rPr>
        <w:t>Institute of Fisheries Science, National Taiwan University, Taipei 10617, Taiwan</w:t>
      </w:r>
    </w:p>
    <w:p w14:paraId="74B8B863" w14:textId="504ECA95" w:rsidR="00F9195B" w:rsidRDefault="00F9195B" w:rsidP="00DC04BA">
      <w:pPr>
        <w:spacing w:line="276" w:lineRule="auto"/>
        <w:ind w:left="142" w:hangingChars="59" w:hanging="142"/>
        <w:rPr>
          <w:rFonts w:asciiTheme="majorHAnsi" w:hAnsiTheme="majorHAnsi" w:cstheme="majorHAnsi"/>
        </w:rPr>
      </w:pPr>
      <w:r>
        <w:rPr>
          <w:rFonts w:asciiTheme="majorHAnsi" w:hAnsiTheme="majorHAnsi" w:cstheme="majorHAnsi" w:hint="eastAsia"/>
        </w:rPr>
        <w:t xml:space="preserve"> </w:t>
      </w:r>
    </w:p>
    <w:p w14:paraId="2CD96EC0" w14:textId="050602DF" w:rsidR="00154455" w:rsidRDefault="005F53CE" w:rsidP="007A5C6B">
      <w:pPr>
        <w:spacing w:line="276" w:lineRule="auto"/>
        <w:rPr>
          <w:b/>
        </w:rPr>
      </w:pPr>
      <w:r>
        <w:rPr>
          <w:rFonts w:hint="eastAsia"/>
          <w:b/>
        </w:rPr>
        <w:t>A</w:t>
      </w:r>
      <w:r>
        <w:rPr>
          <w:b/>
        </w:rPr>
        <w:t>bstract</w:t>
      </w:r>
    </w:p>
    <w:p w14:paraId="6A46B2D8" w14:textId="3E8815C8" w:rsidR="00B44AEC" w:rsidRPr="00B44AEC" w:rsidRDefault="00B44AEC" w:rsidP="00EF1E75">
      <w:pPr>
        <w:pBdr>
          <w:top w:val="nil"/>
          <w:left w:val="nil"/>
          <w:bottom w:val="nil"/>
          <w:right w:val="nil"/>
          <w:between w:val="nil"/>
        </w:pBdr>
        <w:spacing w:line="240" w:lineRule="auto"/>
        <w:jc w:val="both"/>
        <w:rPr>
          <w:rFonts w:asciiTheme="majorHAnsi" w:eastAsia="Arial" w:hAnsiTheme="majorHAnsi" w:cstheme="majorHAnsi"/>
          <w:kern w:val="0"/>
          <w:szCs w:val="24"/>
        </w:rPr>
      </w:pPr>
      <w:r w:rsidRPr="00B44AEC">
        <w:rPr>
          <w:rFonts w:asciiTheme="majorHAnsi" w:eastAsia="Arial" w:hAnsiTheme="majorHAnsi" w:cstheme="majorHAnsi"/>
          <w:kern w:val="0"/>
          <w:szCs w:val="24"/>
        </w:rPr>
        <w:t xml:space="preserve">Identifying biological concepts relevant to a specific research interest, such as genes, chemicals, and diseases, is essential for a comprehensive understanding of existing knowledge and emerging research trends. However, the relationships among these concepts are often scattered across numerous publications. To simplify the exploration of related publications and </w:t>
      </w:r>
      <w:r w:rsidR="00C73525">
        <w:rPr>
          <w:rFonts w:asciiTheme="majorHAnsi" w:eastAsia="Arial" w:hAnsiTheme="majorHAnsi" w:cstheme="majorHAnsi"/>
          <w:kern w:val="0"/>
          <w:szCs w:val="24"/>
        </w:rPr>
        <w:t>more effectively integrate relevant biological concepts</w:t>
      </w:r>
      <w:r w:rsidRPr="00B44AEC">
        <w:rPr>
          <w:rFonts w:asciiTheme="majorHAnsi" w:eastAsia="Arial" w:hAnsiTheme="majorHAnsi" w:cstheme="majorHAnsi"/>
          <w:kern w:val="0"/>
          <w:szCs w:val="24"/>
        </w:rPr>
        <w:t>, we developed</w:t>
      </w:r>
      <w:r w:rsidRPr="000F6E8D">
        <w:rPr>
          <w:rFonts w:asciiTheme="majorHAnsi" w:eastAsia="Arial" w:hAnsiTheme="majorHAnsi" w:cstheme="majorHAnsi"/>
          <w:b/>
          <w:bCs/>
          <w:kern w:val="0"/>
          <w:szCs w:val="24"/>
        </w:rPr>
        <w:t xml:space="preserve"> NetMedEx</w:t>
      </w:r>
      <w:r w:rsidRPr="00B44AEC">
        <w:rPr>
          <w:rFonts w:asciiTheme="majorHAnsi" w:eastAsia="Arial" w:hAnsiTheme="majorHAnsi" w:cstheme="majorHAnsi"/>
          <w:kern w:val="0"/>
          <w:szCs w:val="24"/>
        </w:rPr>
        <w:t xml:space="preserve">, a comprehensive tool available as a Docker image that can be downloaded and executed locally. This tool constructs interactive networks of biological concepts extracted from </w:t>
      </w:r>
      <w:r w:rsidR="001C4DF9">
        <w:rPr>
          <w:rFonts w:asciiTheme="majorHAnsi" w:eastAsia="Arial" w:hAnsiTheme="majorHAnsi" w:cstheme="majorHAnsi"/>
          <w:kern w:val="0"/>
          <w:szCs w:val="24"/>
        </w:rPr>
        <w:t>more than 30 million PubMed articles using</w:t>
      </w:r>
      <w:r w:rsidRPr="00B44AEC">
        <w:rPr>
          <w:rFonts w:asciiTheme="majorHAnsi" w:eastAsia="Arial" w:hAnsiTheme="majorHAnsi" w:cstheme="majorHAnsi"/>
          <w:kern w:val="0"/>
          <w:szCs w:val="24"/>
        </w:rPr>
        <w:t xml:space="preserve"> PubTator3.</w:t>
      </w:r>
    </w:p>
    <w:p w14:paraId="2373CED8" w14:textId="7D835949" w:rsidR="00B44AEC" w:rsidRPr="00B44AEC" w:rsidRDefault="005C333D" w:rsidP="00EF1E75">
      <w:pPr>
        <w:pBdr>
          <w:top w:val="nil"/>
          <w:left w:val="nil"/>
          <w:bottom w:val="nil"/>
          <w:right w:val="nil"/>
          <w:between w:val="nil"/>
        </w:pBdr>
        <w:spacing w:before="240" w:line="240" w:lineRule="auto"/>
        <w:jc w:val="both"/>
        <w:rPr>
          <w:rFonts w:asciiTheme="majorHAnsi" w:eastAsia="Arial" w:hAnsiTheme="majorHAnsi" w:cstheme="majorHAnsi"/>
          <w:kern w:val="0"/>
          <w:szCs w:val="24"/>
        </w:rPr>
      </w:pPr>
      <w:r>
        <w:rPr>
          <w:rFonts w:asciiTheme="majorHAnsi" w:eastAsia="Arial" w:hAnsiTheme="majorHAnsi" w:cstheme="majorHAnsi"/>
          <w:kern w:val="0"/>
          <w:szCs w:val="24"/>
        </w:rPr>
        <w:t xml:space="preserve">A key advancement in this work is the integration of an interactive Chat Panel powered by Hybrid Retrieval-Augmented Generation (Hybrid RAG), </w:t>
      </w:r>
      <w:r w:rsidR="00F94008">
        <w:rPr>
          <w:rFonts w:asciiTheme="majorHAnsi" w:eastAsia="Arial" w:hAnsiTheme="majorHAnsi" w:cstheme="majorHAnsi"/>
          <w:kern w:val="0"/>
          <w:szCs w:val="24"/>
        </w:rPr>
        <w:t xml:space="preserve">which enables researchers to converse directly </w:t>
      </w:r>
      <w:r>
        <w:rPr>
          <w:rFonts w:asciiTheme="majorHAnsi" w:eastAsia="Arial" w:hAnsiTheme="majorHAnsi" w:cstheme="majorHAnsi"/>
          <w:kern w:val="0"/>
          <w:szCs w:val="24"/>
        </w:rPr>
        <w:t>with the extracted data. Unlike standard RAG, which only retrieves text, our Hybrid approach simultaneously retrieves unstructured semantic context (via vector search of PubMed abstracts) and structured topological context (via graph algorithms such as shortest paths and community detection). This synergy transforms static network analysis into a dynamic dialogue, where users can interrogate subgraphs, ask questions about specific mechanisms, and receive answers grounded in both AI-synthesized evidence and validated network paths.</w:t>
      </w:r>
    </w:p>
    <w:p w14:paraId="51CB196D" w14:textId="1D1A27E2" w:rsidR="00C24EBD" w:rsidRPr="000B53C6" w:rsidRDefault="00B44AEC" w:rsidP="00EF1E75">
      <w:pPr>
        <w:pBdr>
          <w:top w:val="nil"/>
          <w:left w:val="nil"/>
          <w:bottom w:val="nil"/>
          <w:right w:val="nil"/>
          <w:between w:val="nil"/>
        </w:pBdr>
        <w:spacing w:before="240" w:line="240" w:lineRule="auto"/>
        <w:jc w:val="both"/>
        <w:rPr>
          <w:rFonts w:asciiTheme="majorHAnsi" w:eastAsia="Arial" w:hAnsiTheme="majorHAnsi" w:cstheme="majorHAnsi"/>
          <w:kern w:val="0"/>
          <w:szCs w:val="24"/>
        </w:rPr>
      </w:pPr>
      <w:r w:rsidRPr="00B44AEC">
        <w:rPr>
          <w:rFonts w:asciiTheme="majorHAnsi" w:eastAsia="Arial" w:hAnsiTheme="majorHAnsi" w:cstheme="majorHAnsi"/>
          <w:kern w:val="0"/>
          <w:szCs w:val="24"/>
        </w:rPr>
        <w:t xml:space="preserve">As a case study, we applied NetMedEx to investigate the potential therapeutic mechanisms of </w:t>
      </w:r>
      <w:r w:rsidR="005D1ED5">
        <w:rPr>
          <w:rFonts w:asciiTheme="majorHAnsi" w:eastAsia="Arial" w:hAnsiTheme="majorHAnsi" w:cstheme="majorHAnsi"/>
          <w:kern w:val="0"/>
          <w:szCs w:val="24"/>
        </w:rPr>
        <w:t>herbal drugs for osteoporosis, with a specific focus</w:t>
      </w:r>
      <w:r w:rsidRPr="00B44AEC">
        <w:rPr>
          <w:rFonts w:asciiTheme="majorHAnsi" w:eastAsia="Arial" w:hAnsiTheme="majorHAnsi" w:cstheme="majorHAnsi"/>
          <w:kern w:val="0"/>
          <w:szCs w:val="24"/>
        </w:rPr>
        <w:t xml:space="preserve"> on the regulatory roles of microRNAs (miRNAs). We retrieved a targeted collection of articles and generated a co-mention network that highlighted complex interactions between herbal compounds, specific miRNAs, and osteogenic pathways. The network analysis, refined by our Hybrid RAG system, successfully identified valid mechanistic hypotheses linking herbal interventions to bone density regulation via miRNA-mediated signaling. Finally, we demonstrated that NetMedEx facilitates efficient literature exploration and the analysis of complex biological relationships. NetMedEx is freely available at </w:t>
      </w:r>
      <w:hyperlink r:id="rId8" w:history="1">
        <w:r w:rsidRPr="00EF1E75">
          <w:rPr>
            <w:rStyle w:val="ad"/>
            <w:rFonts w:asciiTheme="majorHAnsi" w:eastAsia="Arial" w:hAnsiTheme="majorHAnsi" w:cstheme="majorHAnsi"/>
            <w:kern w:val="0"/>
            <w:szCs w:val="24"/>
          </w:rPr>
          <w:t>https://github.com/lsbnb/NetMedEx</w:t>
        </w:r>
      </w:hyperlink>
      <w:r w:rsidRPr="00B44AEC">
        <w:rPr>
          <w:rFonts w:asciiTheme="majorHAnsi" w:eastAsia="Arial" w:hAnsiTheme="majorHAnsi" w:cstheme="majorHAnsi"/>
          <w:kern w:val="0"/>
          <w:szCs w:val="24"/>
        </w:rPr>
        <w:t>.</w:t>
      </w:r>
    </w:p>
    <w:p w14:paraId="779B4735" w14:textId="77777777" w:rsidR="00C24EBD" w:rsidRPr="00C24EBD" w:rsidRDefault="00C24EBD" w:rsidP="00C24EBD">
      <w:pPr>
        <w:pBdr>
          <w:top w:val="nil"/>
          <w:left w:val="nil"/>
          <w:bottom w:val="nil"/>
          <w:right w:val="nil"/>
          <w:between w:val="nil"/>
        </w:pBdr>
        <w:spacing w:line="240" w:lineRule="auto"/>
        <w:jc w:val="both"/>
        <w:rPr>
          <w:rFonts w:asciiTheme="majorHAnsi" w:hAnsiTheme="majorHAnsi" w:cstheme="majorHAnsi"/>
          <w:color w:val="000000"/>
          <w:kern w:val="0"/>
          <w:sz w:val="28"/>
          <w:szCs w:val="28"/>
        </w:rPr>
      </w:pPr>
    </w:p>
    <w:p w14:paraId="0CA74244" w14:textId="2BF41386" w:rsidR="00CC25D0" w:rsidRPr="00087BBF" w:rsidRDefault="00C24EBD" w:rsidP="00087BBF">
      <w:pPr>
        <w:tabs>
          <w:tab w:val="left" w:pos="7320"/>
        </w:tabs>
        <w:spacing w:after="160" w:line="259" w:lineRule="auto"/>
        <w:ind w:left="1276" w:hangingChars="531" w:hanging="1276"/>
        <w:jc w:val="both"/>
        <w:rPr>
          <w:rFonts w:asciiTheme="majorHAnsi" w:hAnsiTheme="majorHAnsi" w:cstheme="majorHAnsi"/>
          <w:color w:val="7F7F7F" w:themeColor="text1" w:themeTint="80"/>
          <w:kern w:val="0"/>
          <w:szCs w:val="24"/>
        </w:rPr>
      </w:pPr>
      <w:r w:rsidRPr="00C24EBD">
        <w:rPr>
          <w:rFonts w:asciiTheme="majorHAnsi" w:hAnsiTheme="majorHAnsi" w:cstheme="majorHAnsi"/>
          <w:b/>
          <w:color w:val="000000"/>
          <w:kern w:val="0"/>
          <w:szCs w:val="24"/>
        </w:rPr>
        <w:t>Keywords:</w:t>
      </w:r>
      <w:r w:rsidRPr="00C24EBD">
        <w:rPr>
          <w:rFonts w:asciiTheme="majorHAnsi" w:hAnsiTheme="majorHAnsi" w:cstheme="majorHAnsi"/>
          <w:color w:val="000000"/>
          <w:kern w:val="0"/>
          <w:szCs w:val="24"/>
        </w:rPr>
        <w:t xml:space="preserve"> </w:t>
      </w:r>
      <w:r w:rsidR="007961DF" w:rsidRPr="007961DF">
        <w:rPr>
          <w:rFonts w:asciiTheme="majorHAnsi" w:hAnsiTheme="majorHAnsi" w:cstheme="majorHAnsi"/>
          <w:color w:val="000000"/>
          <w:kern w:val="0"/>
          <w:szCs w:val="24"/>
        </w:rPr>
        <w:t xml:space="preserve">Biomedical Text Mining; Network Medicine; Hybrid Retrieval-Augmented Generation (RAG); Large Language Models (LLMs); PubTator3; </w:t>
      </w:r>
      <w:r w:rsidR="008771BD">
        <w:rPr>
          <w:rFonts w:asciiTheme="majorHAnsi" w:hAnsiTheme="majorHAnsi" w:cstheme="majorHAnsi" w:hint="eastAsia"/>
          <w:color w:val="000000"/>
          <w:kern w:val="0"/>
          <w:szCs w:val="24"/>
        </w:rPr>
        <w:t>Knowledge Graph</w:t>
      </w:r>
      <w:r w:rsidR="007961DF" w:rsidRPr="007961DF">
        <w:rPr>
          <w:rFonts w:asciiTheme="majorHAnsi" w:hAnsiTheme="majorHAnsi" w:cstheme="majorHAnsi"/>
          <w:color w:val="000000"/>
          <w:kern w:val="0"/>
          <w:szCs w:val="24"/>
        </w:rPr>
        <w:t>; Osteoporosis; MicroRNAs (miRNAs); Herbal Medicine; Knowledge Discovery</w:t>
      </w:r>
      <w:r w:rsidRPr="00C24EBD">
        <w:rPr>
          <w:rFonts w:asciiTheme="majorHAnsi" w:eastAsia="Arial" w:hAnsiTheme="majorHAnsi" w:cstheme="majorHAnsi"/>
          <w:kern w:val="0"/>
          <w:szCs w:val="24"/>
        </w:rPr>
        <w:t xml:space="preserve"> </w:t>
      </w:r>
    </w:p>
    <w:p w14:paraId="63082FEA" w14:textId="1497F6CF" w:rsidR="00CC25D0" w:rsidRDefault="008979E8" w:rsidP="00087BBF">
      <w:pPr>
        <w:widowControl/>
        <w:snapToGrid/>
        <w:spacing w:after="240" w:line="240" w:lineRule="auto"/>
        <w:rPr>
          <w:b/>
        </w:rPr>
      </w:pPr>
      <w:r>
        <w:rPr>
          <w:b/>
        </w:rPr>
        <w:lastRenderedPageBreak/>
        <w:t>Highlights:</w:t>
      </w:r>
    </w:p>
    <w:p w14:paraId="4DC0C5F1" w14:textId="77777777" w:rsidR="000B0366" w:rsidRPr="000B0366" w:rsidRDefault="000B0366" w:rsidP="000B0366">
      <w:pPr>
        <w:widowControl/>
        <w:numPr>
          <w:ilvl w:val="0"/>
          <w:numId w:val="6"/>
        </w:numPr>
        <w:snapToGrid/>
        <w:spacing w:before="240" w:line="240" w:lineRule="auto"/>
        <w:jc w:val="both"/>
      </w:pPr>
      <w:r w:rsidRPr="000B0366">
        <w:rPr>
          <w:b/>
          <w:bCs/>
        </w:rPr>
        <w:t>Graph-Guided Conversational Discovery</w:t>
      </w:r>
      <w:r w:rsidRPr="000B0366">
        <w:t>: Features a </w:t>
      </w:r>
      <w:r w:rsidRPr="000B0366">
        <w:rPr>
          <w:b/>
          <w:bCs/>
        </w:rPr>
        <w:t>Hybrid RAG Chat Panel</w:t>
      </w:r>
      <w:r w:rsidRPr="000B0366">
        <w:t> that synergizes vector-based text retrieval with graph-based topological reasoning, enabling researchers to </w:t>
      </w:r>
      <w:r w:rsidRPr="000B0366">
        <w:rPr>
          <w:b/>
          <w:bCs/>
        </w:rPr>
        <w:t>directly converse with biomedical data</w:t>
      </w:r>
      <w:r w:rsidRPr="000B0366">
        <w:t> to uncover mechanisms behind complex relationships.</w:t>
      </w:r>
    </w:p>
    <w:p w14:paraId="77769619" w14:textId="77777777" w:rsidR="000B0366" w:rsidRPr="000B0366" w:rsidRDefault="000B0366" w:rsidP="000B0366">
      <w:pPr>
        <w:widowControl/>
        <w:numPr>
          <w:ilvl w:val="0"/>
          <w:numId w:val="6"/>
        </w:numPr>
        <w:snapToGrid/>
        <w:spacing w:before="240" w:line="240" w:lineRule="auto"/>
        <w:jc w:val="both"/>
      </w:pPr>
      <w:r w:rsidRPr="000B0366">
        <w:rPr>
          <w:b/>
          <w:bCs/>
        </w:rPr>
        <w:t>Targeted Knowledge Extraction</w:t>
      </w:r>
      <w:r w:rsidRPr="000B0366">
        <w:t>: Constructs interactive co-mention networks from over 30 million PubMed articles, allowing for the precise identification of </w:t>
      </w:r>
      <w:r w:rsidRPr="000B0366">
        <w:rPr>
          <w:b/>
          <w:bCs/>
        </w:rPr>
        <w:t>genes, diseases, chemicals, and species</w:t>
      </w:r>
      <w:r w:rsidRPr="000B0366">
        <w:t> relevant to specific research topics like Osteoporosis and Herbal Medicine.</w:t>
      </w:r>
    </w:p>
    <w:p w14:paraId="1B693E56" w14:textId="77777777" w:rsidR="000B0366" w:rsidRPr="000B0366" w:rsidRDefault="000B0366" w:rsidP="000B0366">
      <w:pPr>
        <w:widowControl/>
        <w:numPr>
          <w:ilvl w:val="0"/>
          <w:numId w:val="6"/>
        </w:numPr>
        <w:snapToGrid/>
        <w:spacing w:before="240" w:line="240" w:lineRule="auto"/>
        <w:jc w:val="both"/>
      </w:pPr>
      <w:r w:rsidRPr="000B0366">
        <w:rPr>
          <w:b/>
          <w:bCs/>
        </w:rPr>
        <w:t>Reproducible &amp; Scalable Deployment</w:t>
      </w:r>
      <w:r w:rsidRPr="000B0366">
        <w:t>: Delivered as a fully containerized </w:t>
      </w:r>
      <w:r w:rsidRPr="000B0366">
        <w:rPr>
          <w:b/>
          <w:bCs/>
        </w:rPr>
        <w:t>Docker</w:t>
      </w:r>
      <w:r w:rsidRPr="000B0366">
        <w:t> image for seamless local execution, ensuring consistent performance for high-throughput literature mining and hypothesis generation.</w:t>
      </w:r>
    </w:p>
    <w:p w14:paraId="21FCEA81" w14:textId="77777777" w:rsidR="00603926" w:rsidRDefault="00603926">
      <w:pPr>
        <w:widowControl/>
        <w:snapToGrid/>
        <w:spacing w:line="240" w:lineRule="auto"/>
        <w:rPr>
          <w:rFonts w:cstheme="minorHAnsi"/>
          <w:b/>
        </w:rPr>
      </w:pPr>
    </w:p>
    <w:p w14:paraId="0110F110" w14:textId="7A22F9B3" w:rsidR="00087BBF" w:rsidRDefault="00603926" w:rsidP="00611A95">
      <w:pPr>
        <w:widowControl/>
        <w:snapToGrid/>
        <w:spacing w:line="240" w:lineRule="auto"/>
        <w:ind w:leftChars="-354" w:left="-850" w:firstLine="1"/>
        <w:rPr>
          <w:rFonts w:cstheme="minorHAnsi"/>
          <w:b/>
        </w:rPr>
      </w:pPr>
      <w:r>
        <w:rPr>
          <w:noProof/>
        </w:rPr>
        <mc:AlternateContent>
          <mc:Choice Requires="wps">
            <w:drawing>
              <wp:inline distT="0" distB="0" distL="0" distR="0" wp14:anchorId="75E296A4" wp14:editId="1908F7EA">
                <wp:extent cx="304800" cy="304800"/>
                <wp:effectExtent l="0" t="0" r="0" b="0"/>
                <wp:docPr id="2056952199" name="矩形 3" descr="Infographic showing how NetMedEx uses AI to transform PubMed citations into validated mechanistic biological insigh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7E6C74" id="矩形 3" o:spid="_x0000_s1026" alt="Infographic showing how NetMedEx uses AI to transform PubMed citations into validated mechanistic biological insigh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cstheme="minorHAnsi"/>
          <w:b/>
          <w:noProof/>
        </w:rPr>
        <w:drawing>
          <wp:inline distT="0" distB="0" distL="0" distR="0" wp14:anchorId="3EAA7A64" wp14:editId="2AD1291D">
            <wp:extent cx="6612389" cy="3380651"/>
            <wp:effectExtent l="0" t="0" r="0" b="0"/>
            <wp:docPr id="16080010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1040" name="圖片 4"/>
                    <pic:cNvPicPr>
                      <a:picLocks noChangeAspect="1" noChangeArrowheads="1"/>
                    </pic:cNvPicPr>
                  </pic:nvPicPr>
                  <pic:blipFill>
                    <a:blip r:embed="rId9">
                      <a:extLst>
                        <a:ext uri="{96DAC541-7B7A-43D3-8B79-37D633B846F1}">
                          <asvg:svgBlip xmlns:asvg="http://schemas.microsoft.com/office/drawing/2016/SVG/main" r:embed="rId10"/>
                        </a:ext>
                      </a:extLst>
                    </a:blip>
                    <a:srcRect t="3728" b="3728"/>
                    <a:stretch>
                      <a:fillRect/>
                    </a:stretch>
                  </pic:blipFill>
                  <pic:spPr bwMode="auto">
                    <a:xfrm>
                      <a:off x="0" y="0"/>
                      <a:ext cx="6612389" cy="3380651"/>
                    </a:xfrm>
                    <a:prstGeom prst="rect">
                      <a:avLst/>
                    </a:prstGeom>
                    <a:extLst>
                      <a:ext uri="{53640926-AAD7-44D8-BBD7-CCE9431645EC}">
                        <a14:shadowObscured xmlns:a14="http://schemas.microsoft.com/office/drawing/2010/main"/>
                      </a:ext>
                    </a:extLst>
                  </pic:spPr>
                </pic:pic>
              </a:graphicData>
            </a:graphic>
          </wp:inline>
        </w:drawing>
      </w:r>
      <w:r w:rsidR="00087BBF">
        <w:rPr>
          <w:rFonts w:cstheme="minorHAnsi"/>
          <w:b/>
        </w:rPr>
        <w:br w:type="page"/>
      </w:r>
    </w:p>
    <w:p w14:paraId="1AA7AEFA" w14:textId="77777777" w:rsidR="008979E8" w:rsidRPr="00AE19E8" w:rsidRDefault="008979E8">
      <w:pPr>
        <w:widowControl/>
        <w:snapToGrid/>
        <w:spacing w:line="240" w:lineRule="auto"/>
        <w:rPr>
          <w:rFonts w:cstheme="minorHAnsi"/>
          <w:b/>
        </w:rPr>
      </w:pPr>
    </w:p>
    <w:p w14:paraId="07A5EB72" w14:textId="77777777" w:rsidR="00245053" w:rsidRDefault="00245053" w:rsidP="00075BD8">
      <w:pPr>
        <w:pStyle w:val="1"/>
        <w:jc w:val="both"/>
      </w:pPr>
      <w:r>
        <w:rPr>
          <w:rFonts w:hint="eastAsia"/>
        </w:rPr>
        <w:t>I</w:t>
      </w:r>
      <w:r>
        <w:t>ntroduction</w:t>
      </w:r>
    </w:p>
    <w:p w14:paraId="0346257F" w14:textId="350976C2" w:rsidR="00F100FE" w:rsidRDefault="00C406BD" w:rsidP="000B53C6">
      <w:pPr>
        <w:spacing w:line="360" w:lineRule="auto"/>
        <w:jc w:val="both"/>
      </w:pPr>
      <w:r>
        <w:t>Identifying</w:t>
      </w:r>
      <w:r w:rsidR="00471251">
        <w:t xml:space="preserve"> associations between biomedical concepts, including </w:t>
      </w:r>
      <w:r w:rsidR="00471251" w:rsidRPr="00075BD8">
        <w:t>genes, chemicals, and diseases</w:t>
      </w:r>
      <w:r>
        <w:t xml:space="preserve">, is crucial for developing treatments, studying off-target and synergistic effects, and understanding the drugs. Such </w:t>
      </w:r>
      <w:r w:rsidR="00001EC5">
        <w:t>associations</w:t>
      </w:r>
      <w:r>
        <w:t xml:space="preserve"> can be confirmed through experimental data</w:t>
      </w:r>
      <w:r w:rsidR="00001EC5">
        <w:t xml:space="preserve"> and collectively via </w:t>
      </w:r>
      <w:r w:rsidR="00180397">
        <w:t xml:space="preserve">manual </w:t>
      </w:r>
      <w:r w:rsidR="00001EC5">
        <w:t xml:space="preserve">literature </w:t>
      </w:r>
      <w:r w:rsidR="00180397">
        <w:t xml:space="preserve">review or </w:t>
      </w:r>
      <w:r w:rsidR="00001EC5">
        <w:t xml:space="preserve">mining </w:t>
      </w:r>
      <w:r w:rsidR="00180397">
        <w:t>with</w:t>
      </w:r>
      <w:r w:rsidR="00001EC5">
        <w:t xml:space="preserve"> relation extraction</w:t>
      </w:r>
      <w:r w:rsidR="00A15871">
        <w:t xml:space="preserve"> (RE) techniques</w:t>
      </w:r>
      <w:r w:rsidR="00001EC5">
        <w:t>.</w:t>
      </w:r>
      <w:r>
        <w:t xml:space="preserve"> </w:t>
      </w:r>
      <w:r w:rsidR="00471251">
        <w:rPr>
          <w:rFonts w:hint="eastAsia"/>
        </w:rPr>
        <w:t>A</w:t>
      </w:r>
      <w:r w:rsidR="00471251">
        <w:t xml:space="preserve"> recent work</w:t>
      </w:r>
      <w:r w:rsidR="00180397">
        <w:t>,</w:t>
      </w:r>
      <w:r w:rsidR="00471251">
        <w:t xml:space="preserve"> </w:t>
      </w:r>
      <w:r w:rsidR="00075BD8" w:rsidRPr="00075BD8">
        <w:t>PubTator</w:t>
      </w:r>
      <w:r w:rsidR="00180397">
        <w:t xml:space="preserve">3, utilized their state-of-the-art machine learning models to perform named entity recognition (NER) and RE across </w:t>
      </w:r>
      <w:r w:rsidR="00A86882">
        <w:t xml:space="preserve">millions of </w:t>
      </w:r>
      <w:r w:rsidR="00180397">
        <w:t>PubMed abstracts and full-text PMC articles</w:t>
      </w:r>
      <w:r w:rsidR="008A3117">
        <w:rPr>
          <w:rFonts w:hint="eastAsia"/>
        </w:rPr>
        <w:t xml:space="preserve"> </w:t>
      </w:r>
      <w:r w:rsidR="008A3117">
        <w:fldChar w:fldCharType="begin">
          <w:fldData xml:space="preserve">PEVuZE5vdGU+PENpdGU+PEF1dGhvcj5XZWk8L0F1dGhvcj48WWVhcj4yMDI0PC9ZZWFyPjxSZWNO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</w:fldData>
        </w:fldChar>
      </w:r>
      <w:r w:rsidR="00E1675D">
        <w:instrText xml:space="preserve"> ADDIN EN.CITE </w:instrText>
      </w:r>
      <w:r w:rsidR="00E1675D">
        <w:fldChar w:fldCharType="begin">
          <w:fldData xml:space="preserve">PEVuZE5vdGU+PENpdGU+PEF1dGhvcj5XZWk8L0F1dGhvcj48WWVhcj4yMDI0PC9ZZWFyPjxSZWNO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</w:fldData>
        </w:fldChar>
      </w:r>
      <w:r w:rsidR="00E1675D">
        <w:instrText xml:space="preserve"> ADDIN EN.CITE.DATA </w:instrText>
      </w:r>
      <w:r w:rsidR="00E1675D">
        <w:fldChar w:fldCharType="end"/>
      </w:r>
      <w:r w:rsidR="008A3117">
        <w:fldChar w:fldCharType="separate"/>
      </w:r>
      <w:r w:rsidR="00E1675D">
        <w:rPr>
          <w:noProof/>
        </w:rPr>
        <w:t>(Wei et al., 2024; Wei et al., 2019)</w:t>
      </w:r>
      <w:r w:rsidR="008A3117">
        <w:fldChar w:fldCharType="end"/>
      </w:r>
      <w:r w:rsidR="00AB79E1">
        <w:t>.</w:t>
      </w:r>
      <w:r w:rsidR="00075BD8" w:rsidRPr="00075BD8">
        <w:t xml:space="preserve"> </w:t>
      </w:r>
      <w:r w:rsidR="00E76603">
        <w:t xml:space="preserve">These annotations are accessible via their website and application programming interface (API), enabling easier access for the research community. Users can search </w:t>
      </w:r>
      <w:r w:rsidR="001D2D8D">
        <w:t xml:space="preserve">for </w:t>
      </w:r>
      <w:r w:rsidR="00E76603">
        <w:t xml:space="preserve">biological concepts of </w:t>
      </w:r>
      <w:r w:rsidR="00350B80">
        <w:t>interest</w:t>
      </w:r>
      <w:r w:rsidR="00E76603">
        <w:t xml:space="preserve"> and </w:t>
      </w:r>
      <w:r w:rsidR="001D2D8D">
        <w:t xml:space="preserve">retrieve </w:t>
      </w:r>
      <w:r w:rsidR="00E76603">
        <w:t xml:space="preserve">annotations </w:t>
      </w:r>
      <w:r w:rsidR="00AA40D2">
        <w:t>from the</w:t>
      </w:r>
      <w:r w:rsidR="00E76603">
        <w:t xml:space="preserve"> relevant articles.</w:t>
      </w:r>
      <w:r w:rsidR="000E28AF">
        <w:t xml:space="preserve"> </w:t>
      </w:r>
      <w:r w:rsidR="00804204">
        <w:rPr>
          <w:rFonts w:hint="eastAsia"/>
        </w:rPr>
        <w:t xml:space="preserve"> </w:t>
      </w:r>
      <w:r w:rsidR="00350B9B">
        <w:t>W</w:t>
      </w:r>
      <w:r w:rsidR="000E28AF">
        <w:t xml:space="preserve">hile </w:t>
      </w:r>
      <w:r w:rsidR="00F100FE">
        <w:t>presenting</w:t>
      </w:r>
      <w:r w:rsidR="000E28AF">
        <w:t xml:space="preserve"> all relevant articles </w:t>
      </w:r>
      <w:r w:rsidR="00F100FE">
        <w:t>provides comprehensive information</w:t>
      </w:r>
      <w:r w:rsidR="000E28AF">
        <w:t xml:space="preserve">, </w:t>
      </w:r>
      <w:r w:rsidR="004247D4">
        <w:t xml:space="preserve">developing methods to </w:t>
      </w:r>
      <w:r w:rsidR="00F100FE">
        <w:t xml:space="preserve">extract and </w:t>
      </w:r>
      <w:r w:rsidR="004247D4">
        <w:t>summarize key biological concepts</w:t>
      </w:r>
      <w:r w:rsidR="00F100FE">
        <w:t xml:space="preserve"> could help users quickly identify the most </w:t>
      </w:r>
      <w:r w:rsidR="00350B80">
        <w:t>pertinent</w:t>
      </w:r>
      <w:r w:rsidR="00F100FE">
        <w:t xml:space="preserve"> details for their query, reducing the effort required for manual review.</w:t>
      </w:r>
    </w:p>
    <w:p w14:paraId="35192BA4" w14:textId="7A6D6E51" w:rsidR="00606C03" w:rsidRDefault="0086229B" w:rsidP="000B53C6">
      <w:pPr>
        <w:spacing w:line="360" w:lineRule="auto"/>
        <w:ind w:firstLine="480"/>
        <w:jc w:val="both"/>
      </w:pPr>
      <w:r>
        <w:t>Therefore, w</w:t>
      </w:r>
      <w:r w:rsidR="001C2123">
        <w:t xml:space="preserve">e </w:t>
      </w:r>
      <w:r w:rsidR="00F100FE">
        <w:t>developed</w:t>
      </w:r>
      <w:r w:rsidR="004E4B2F">
        <w:t xml:space="preserve"> </w:t>
      </w:r>
      <w:r w:rsidR="00BE573B">
        <w:t>NetMedEx</w:t>
      </w:r>
      <w:r w:rsidR="00F100FE">
        <w:t xml:space="preserve">, a tool that applies </w:t>
      </w:r>
      <w:r w:rsidR="00606C03">
        <w:t>a co-mention</w:t>
      </w:r>
      <w:r w:rsidR="00C736A4">
        <w:t>-</w:t>
      </w:r>
      <w:r w:rsidR="00606C03">
        <w:t>based method to sum</w:t>
      </w:r>
      <w:r>
        <w:t>m</w:t>
      </w:r>
      <w:r w:rsidR="00606C03">
        <w:t xml:space="preserve">arize biological concepts in </w:t>
      </w:r>
      <w:r w:rsidR="00F100FE">
        <w:t xml:space="preserve">research </w:t>
      </w:r>
      <w:r w:rsidR="00606C03">
        <w:t>articles into a</w:t>
      </w:r>
      <w:r w:rsidR="00BD1AC9">
        <w:t>n interactive</w:t>
      </w:r>
      <w:r w:rsidR="00606C03">
        <w:t xml:space="preserve"> graph.</w:t>
      </w:r>
      <w:r w:rsidR="00870B6E">
        <w:t xml:space="preserve"> NetMedEx constructs a network by </w:t>
      </w:r>
      <w:r w:rsidR="009825B9">
        <w:t>analyzing the strength of co-occurrence between genes, chemicals, diseases, and other biological entities</w:t>
      </w:r>
      <w:r w:rsidR="000B53C6">
        <w:t xml:space="preserve"> and then clusters them into communities. The resulting network helps users pinpoint key biological concepts and filter relevant articles. We also provide functionalities to navigate and view the network at different levels of detail</w:t>
      </w:r>
      <w:r w:rsidR="00BB4E1D">
        <w:t>.</w:t>
      </w:r>
    </w:p>
    <w:p w14:paraId="0B47B631" w14:textId="77777777" w:rsidR="00646EAE" w:rsidRDefault="00646EAE">
      <w:pPr>
        <w:widowControl/>
        <w:snapToGrid/>
        <w:spacing w:line="240" w:lineRule="auto"/>
        <w:rPr>
          <w:rFonts w:asciiTheme="majorHAnsi" w:eastAsiaTheme="majorEastAsia" w:hAnsiTheme="majorHAnsi" w:cstheme="majorBidi"/>
          <w:b/>
          <w:bCs/>
          <w:kern w:val="52"/>
          <w:sz w:val="32"/>
          <w:szCs w:val="52"/>
        </w:rPr>
      </w:pPr>
      <w:r>
        <w:br w:type="page"/>
      </w:r>
    </w:p>
    <w:p w14:paraId="5D183391" w14:textId="41A8FEE7" w:rsidR="00606C03" w:rsidRPr="00075BD8" w:rsidRDefault="00606C03" w:rsidP="00606C03">
      <w:pPr>
        <w:pStyle w:val="1"/>
      </w:pPr>
      <w:r>
        <w:lastRenderedPageBreak/>
        <w:t>Methods</w:t>
      </w:r>
    </w:p>
    <w:p w14:paraId="047F2855" w14:textId="77777777" w:rsidR="00BB4E1D" w:rsidRPr="00BB4E1D" w:rsidRDefault="003245C9" w:rsidP="00075BD8">
      <w:pPr>
        <w:jc w:val="both"/>
        <w:rPr>
          <w:b/>
        </w:rPr>
      </w:pPr>
      <w:r>
        <w:rPr>
          <w:b/>
        </w:rPr>
        <w:t>D</w:t>
      </w:r>
      <w:r w:rsidR="00BB4E1D" w:rsidRPr="00BB4E1D">
        <w:rPr>
          <w:b/>
        </w:rPr>
        <w:t>ata retrieval</w:t>
      </w:r>
    </w:p>
    <w:p w14:paraId="1D3AF283" w14:textId="3B9E9BF0" w:rsidR="00622204" w:rsidRDefault="001C7C8A" w:rsidP="00075BD8">
      <w:pPr>
        <w:jc w:val="both"/>
      </w:pPr>
      <w:r w:rsidRPr="001C7C8A">
        <w:t xml:space="preserve">NetMedEx leverages the PubTator3 API </w:t>
      </w:r>
      <w:r>
        <w:fldChar w:fldCharType="begin"/>
      </w:r>
      <w:r w:rsidR="00E1675D">
        <w:instrText xml:space="preserve"> ADDIN EN.CITE &lt;EndNote&gt;&lt;Cite&gt;&lt;Author&gt;Wei&lt;/Author&gt;&lt;Year&gt;2024&lt;/Year&gt;&lt;RecNum&gt;1&lt;/RecNum&gt;&lt;DisplayText&gt;(Wei et al., 2024)&lt;/DisplayText&gt;&lt;record&gt;&lt;rec-number&gt;1&lt;/rec-number&gt;&lt;foreign-keys&gt;&lt;key app="EN" db-id="0drvttexy5rfdre5fsvxp5vspwpv5d5sz0zx" timestamp="1745390577"&gt;1&lt;/key&gt;&lt;/foreign-keys&gt;&lt;ref-type name="Journal Article"&gt;17&lt;/ref-type&gt;&lt;contributors&gt;&lt;authors&gt;&lt;author&gt;Wei, C. H.&lt;/author&gt;&lt;author&gt;Allot, A.&lt;/author&gt;&lt;author&gt;Lai, P. T.&lt;/author&gt;&lt;author&gt;Leaman, R.&lt;/author&gt;&lt;author&gt;Tian, S. B.&lt;/author&gt;&lt;author&gt;Luo, L.&lt;/author&gt;&lt;author&gt;Jin, Q.&lt;/author&gt;&lt;author&gt;Wang, Z. Z.&lt;/author&gt;&lt;author&gt;Chen, Q. Y.&lt;/author&gt;&lt;author&gt;Lu, Z. Y.&lt;/author&gt;&lt;/authors&gt;&lt;/contributors&gt;&lt;titles&gt;&lt;title&gt;PubTator 3.0: an AI-powered literature resource for unlocking biomedical knowledge&lt;/title&gt;&lt;secondary-title&gt;Nucleic Acids Research&lt;/secondary-title&gt;&lt;/titles&gt;&lt;periodical&gt;&lt;full-title&gt;Nucleic Acids Research&lt;/full-title&gt;&lt;/periodical&gt;&lt;pages&gt;W540-W546&lt;/pages&gt;&lt;volume&gt;52&lt;/volume&gt;&lt;number&gt;W1&lt;/number&gt;&lt;dates&gt;&lt;year&gt;2024&lt;/year&gt;&lt;pub-dates&gt;&lt;date&gt;Apr&lt;/date&gt;&lt;/pub-dates&gt;&lt;/dates&gt;&lt;isbn&gt;0305-1048&lt;/isbn&gt;&lt;accession-num&gt;WOS:001196419500001&lt;/accession-num&gt;&lt;urls&gt;&lt;related-urls&gt;&lt;url&gt;&amp;lt;Go to ISI&amp;gt;://WOS:001196419500001&lt;/url&gt;&lt;/related-urls&gt;&lt;/urls&gt;&lt;electronic-resource-num&gt;10.1093/nar/gkae235&lt;/electronic-resource-num&gt;&lt;/record&gt;&lt;/Cite&gt;&lt;/EndNote&gt;</w:instrText>
      </w:r>
      <w:r>
        <w:fldChar w:fldCharType="separate"/>
      </w:r>
      <w:r w:rsidR="00E1675D">
        <w:rPr>
          <w:noProof/>
        </w:rPr>
        <w:t>(Wei et al., 2024)</w:t>
      </w:r>
      <w:r>
        <w:fldChar w:fldCharType="end"/>
      </w:r>
      <w:r>
        <w:t xml:space="preserve"> </w:t>
      </w:r>
      <w:r w:rsidRPr="001C7C8A">
        <w:t>to retrieve over 30 million PubMed abstracts and over 6 million full-text articles annotated with biomedical concepts</w:t>
      </w:r>
      <w:r w:rsidR="006436DB">
        <w:t xml:space="preserve">. Users can input </w:t>
      </w:r>
      <w:r w:rsidR="00696D48">
        <w:t xml:space="preserve">a </w:t>
      </w:r>
      <w:r w:rsidR="006436DB">
        <w:t xml:space="preserve">text query of biological terms or </w:t>
      </w:r>
      <w:r w:rsidR="00D47FA5">
        <w:t xml:space="preserve">provide </w:t>
      </w:r>
      <w:r w:rsidR="00260B89">
        <w:t>one or more PubMed reference numbers</w:t>
      </w:r>
      <w:r w:rsidR="006436DB">
        <w:t xml:space="preserve"> (PMID) </w:t>
      </w:r>
      <w:r w:rsidR="00D47FA5">
        <w:t>to specify relevant articles.</w:t>
      </w:r>
      <w:r w:rsidR="006436DB">
        <w:t xml:space="preserve"> </w:t>
      </w:r>
      <w:r w:rsidR="008454F7">
        <w:t xml:space="preserve">The retrieved articles are processed </w:t>
      </w:r>
      <w:r w:rsidR="00D47FA5">
        <w:t>through a pipeline consisting of text normalization, co-occurrence matrix calculation, and network construction</w:t>
      </w:r>
      <w:r w:rsidR="000052FB">
        <w:t xml:space="preserve"> (</w:t>
      </w:r>
      <w:r w:rsidR="000052FB">
        <w:fldChar w:fldCharType="begin"/>
      </w:r>
      <w:r w:rsidR="000052FB">
        <w:instrText xml:space="preserve"> REF _Ref193719460 \h </w:instrText>
      </w:r>
      <w:r w:rsidR="000052FB">
        <w:fldChar w:fldCharType="separate"/>
      </w:r>
      <w:r w:rsidR="00603926" w:rsidRPr="000052FB">
        <w:rPr>
          <w:szCs w:val="24"/>
        </w:rPr>
        <w:t xml:space="preserve">Figure </w:t>
      </w:r>
      <w:r w:rsidR="00603926">
        <w:rPr>
          <w:noProof/>
          <w:szCs w:val="24"/>
        </w:rPr>
        <w:t>1</w:t>
      </w:r>
      <w:r w:rsidR="000052FB">
        <w:fldChar w:fldCharType="end"/>
      </w:r>
      <w:r w:rsidR="000052FB">
        <w:t>)</w:t>
      </w:r>
      <w:r w:rsidR="00D47FA5">
        <w:t>.</w:t>
      </w:r>
    </w:p>
    <w:p w14:paraId="797656D1" w14:textId="77777777" w:rsidR="00622204" w:rsidRPr="00622204" w:rsidRDefault="00622204" w:rsidP="00075BD8">
      <w:pPr>
        <w:jc w:val="both"/>
        <w:rPr>
          <w:b/>
        </w:rPr>
      </w:pPr>
      <w:r w:rsidRPr="00622204">
        <w:rPr>
          <w:rFonts w:hint="eastAsia"/>
          <w:b/>
        </w:rPr>
        <w:t>T</w:t>
      </w:r>
      <w:r w:rsidRPr="00622204">
        <w:rPr>
          <w:b/>
        </w:rPr>
        <w:t>ext normalization</w:t>
      </w:r>
    </w:p>
    <w:p w14:paraId="4BED77DA" w14:textId="4D9D189F" w:rsidR="003732DA" w:rsidRDefault="00505DFA" w:rsidP="00075BD8">
      <w:pPr>
        <w:jc w:val="both"/>
      </w:pPr>
      <w:r>
        <w:t xml:space="preserve">NetMedEx </w:t>
      </w:r>
      <w:r w:rsidR="00617DEC">
        <w:t>extract</w:t>
      </w:r>
      <w:r w:rsidR="00A61DBA">
        <w:t>s only the</w:t>
      </w:r>
      <w:r w:rsidR="00617DEC">
        <w:t xml:space="preserve"> biological concept annotations </w:t>
      </w:r>
      <w:r w:rsidR="00A61DBA">
        <w:t xml:space="preserve">from </w:t>
      </w:r>
      <w:r w:rsidR="007F0DE7">
        <w:t>a</w:t>
      </w:r>
      <w:r w:rsidR="00F8625F">
        <w:t xml:space="preserve"> </w:t>
      </w:r>
      <w:proofErr w:type="spellStart"/>
      <w:r w:rsidR="00F8625F">
        <w:t>PubTator</w:t>
      </w:r>
      <w:proofErr w:type="spellEnd"/>
      <w:r w:rsidR="00F8625F">
        <w:t xml:space="preserve"> </w:t>
      </w:r>
      <w:r w:rsidR="005775DF">
        <w:t>file generated by PubTator3</w:t>
      </w:r>
      <w:r w:rsidR="00952AE1">
        <w:t xml:space="preserve"> </w:t>
      </w:r>
      <w:r w:rsidR="00617DEC">
        <w:t xml:space="preserve">and </w:t>
      </w:r>
      <w:r w:rsidR="00A06FF8">
        <w:t>discards</w:t>
      </w:r>
      <w:r w:rsidR="00617DEC">
        <w:t xml:space="preserve"> all other text.</w:t>
      </w:r>
      <w:r w:rsidR="00D27CF8">
        <w:t xml:space="preserve"> A biological concept annotation </w:t>
      </w:r>
      <w:r w:rsidR="00F83B78">
        <w:t>includes</w:t>
      </w:r>
      <w:r w:rsidR="0087088E">
        <w:t xml:space="preserve"> the original text, </w:t>
      </w:r>
      <w:r w:rsidR="00F83B78">
        <w:t xml:space="preserve">the </w:t>
      </w:r>
      <w:r w:rsidR="0087088E">
        <w:t>entity type (e.g., gene, chemical, disease,</w:t>
      </w:r>
      <w:r w:rsidR="00F83B78">
        <w:t xml:space="preserve"> and </w:t>
      </w:r>
      <w:r w:rsidR="0087088E">
        <w:t xml:space="preserve">species), </w:t>
      </w:r>
      <w:r w:rsidR="00C33339">
        <w:t xml:space="preserve">and a </w:t>
      </w:r>
      <w:r w:rsidR="003B2041">
        <w:t>Medical Subject Headings (</w:t>
      </w:r>
      <w:proofErr w:type="spellStart"/>
      <w:r w:rsidR="0087088E">
        <w:t>MeSH</w:t>
      </w:r>
      <w:proofErr w:type="spellEnd"/>
      <w:r w:rsidR="003B2041">
        <w:t>)</w:t>
      </w:r>
      <w:r w:rsidR="0087088E">
        <w:t xml:space="preserve"> identifier </w:t>
      </w:r>
      <w:r w:rsidR="003B2041">
        <w:t>when available</w:t>
      </w:r>
      <w:r w:rsidR="0087088E">
        <w:t xml:space="preserve">. </w:t>
      </w:r>
      <w:r w:rsidR="00FD7307">
        <w:t xml:space="preserve">The original </w:t>
      </w:r>
      <w:r w:rsidR="008454F7">
        <w:t xml:space="preserve">text of </w:t>
      </w:r>
      <w:r w:rsidR="00520929">
        <w:t xml:space="preserve">each </w:t>
      </w:r>
      <w:r w:rsidR="008454F7">
        <w:t>annotation</w:t>
      </w:r>
      <w:r w:rsidR="00520929">
        <w:t xml:space="preserve"> is normalized </w:t>
      </w:r>
      <w:r w:rsidR="008454F7">
        <w:t>to avoid</w:t>
      </w:r>
      <w:r w:rsidR="00FD6C63">
        <w:t xml:space="preserve"> synonyms </w:t>
      </w:r>
      <w:r w:rsidR="00235316">
        <w:t>that refer to</w:t>
      </w:r>
      <w:r w:rsidR="00520929">
        <w:t xml:space="preserve"> the</w:t>
      </w:r>
      <w:r w:rsidR="00235316">
        <w:t xml:space="preserve"> same</w:t>
      </w:r>
      <w:r w:rsidR="00FD6C63">
        <w:t xml:space="preserve"> biological concept</w:t>
      </w:r>
      <w:r w:rsidR="00C7017D">
        <w:t>s</w:t>
      </w:r>
      <w:r w:rsidR="00FD6C63">
        <w:t>.</w:t>
      </w:r>
      <w:r w:rsidR="008454F7">
        <w:t xml:space="preserve"> If </w:t>
      </w:r>
      <w:r w:rsidR="00A25BEC">
        <w:t>an</w:t>
      </w:r>
      <w:r w:rsidR="008454F7">
        <w:t xml:space="preserve"> annotation has a known</w:t>
      </w:r>
      <w:r w:rsidR="006C6DD5">
        <w:t xml:space="preserve"> </w:t>
      </w:r>
      <w:proofErr w:type="spellStart"/>
      <w:r w:rsidR="006C6DD5">
        <w:t>MeSH</w:t>
      </w:r>
      <w:proofErr w:type="spellEnd"/>
      <w:r w:rsidR="006C6DD5">
        <w:t xml:space="preserve"> term, the original text is replaced with the standardized </w:t>
      </w:r>
      <w:proofErr w:type="spellStart"/>
      <w:r w:rsidR="006C6DD5">
        <w:t>MeSH</w:t>
      </w:r>
      <w:proofErr w:type="spellEnd"/>
      <w:r w:rsidR="006C6DD5">
        <w:t xml:space="preserve"> term.</w:t>
      </w:r>
      <w:r w:rsidR="008454F7">
        <w:t xml:space="preserve"> </w:t>
      </w:r>
      <w:r w:rsidR="00A70686">
        <w:t xml:space="preserve">If </w:t>
      </w:r>
      <w:r w:rsidR="006C6DD5">
        <w:t xml:space="preserve">no </w:t>
      </w:r>
      <w:proofErr w:type="spellStart"/>
      <w:r w:rsidR="006C6DD5">
        <w:t>MeSH</w:t>
      </w:r>
      <w:proofErr w:type="spellEnd"/>
      <w:r w:rsidR="006C6DD5">
        <w:t xml:space="preserve"> term is available, </w:t>
      </w:r>
      <w:r w:rsidR="00A70686">
        <w:t>a</w:t>
      </w:r>
      <w:r w:rsidR="00AC7D78">
        <w:t xml:space="preserve"> conservative</w:t>
      </w:r>
      <w:r w:rsidR="00A70686">
        <w:t xml:space="preserve"> plural stemmer</w:t>
      </w:r>
      <w:r w:rsidR="006C6DD5">
        <w:t xml:space="preserve"> is applied</w:t>
      </w:r>
      <w:r w:rsidR="00AC7D78">
        <w:t xml:space="preserve"> </w:t>
      </w:r>
      <w:r w:rsidR="00AC7D78">
        <w:fldChar w:fldCharType="begin"/>
      </w:r>
      <w:r w:rsidR="00440C11">
        <w:instrText xml:space="preserve"> ADDIN EN.CITE &lt;EndNote&gt;&lt;Cite&gt;&lt;Author&gt;Harman&lt;/Author&gt;&lt;Year&gt;1991&lt;/Year&gt;&lt;RecNum&gt;3&lt;/RecNum&gt;&lt;DisplayText&gt;(Harman, 1991)&lt;/DisplayText&gt;&lt;record&gt;&lt;rec-number&gt;3&lt;/rec-number&gt;&lt;foreign-keys&gt;&lt;key app="EN" db-id="0drvttexy5rfdre5fsvxp5vspwpv5d5sz0zx" timestamp="1745390577"&gt;3&lt;/key&gt;&lt;/foreign-keys&gt;&lt;ref-type name="Journal Article"&gt;17&lt;/ref-type&gt;&lt;contributors&gt;&lt;authors&gt;&lt;author&gt;Harman, D.&lt;/author&gt;&lt;/authors&gt;&lt;/contributors&gt;&lt;titles&gt;&lt;title&gt;HOW EFFECTIVE IS SUFFIXING&lt;/title&gt;&lt;secondary-title&gt;Journal of the American Society for Information Science&lt;/secondary-title&gt;&lt;/titles&gt;&lt;periodical&gt;&lt;full-title&gt;Journal of the American Society for Information Science&lt;/full-title&gt;&lt;/periodical&gt;&lt;pages&gt;7-15&lt;/pages&gt;&lt;volume&gt;42&lt;/volume&gt;&lt;number&gt;1&lt;/number&gt;&lt;dates&gt;&lt;year&gt;1991&lt;/year&gt;&lt;pub-dates&gt;&lt;date&gt;Jan&lt;/date&gt;&lt;/pub-dates&gt;&lt;/dates&gt;&lt;isbn&gt;0002-8231&lt;/isbn&gt;&lt;accession-num&gt;WOS:A1991EP96000002&lt;/accession-num&gt;&lt;urls&gt;&lt;related-urls&gt;&lt;url&gt;&amp;lt;Go to ISI&amp;gt;://WOS:A1991EP96000002&lt;/url&gt;&lt;/related-urls&gt;&lt;/urls&gt;&lt;electronic-resource-num&gt;10.1002/(sici)1097-4571(199101)42:1&amp;lt;7::Aid-asi2&amp;gt;3.0.Co;2-p&lt;/electronic-resource-num&gt;&lt;/record&gt;&lt;/Cite&gt;&lt;/EndNote&gt;</w:instrText>
      </w:r>
      <w:r w:rsidR="00AC7D78">
        <w:fldChar w:fldCharType="separate"/>
      </w:r>
      <w:r w:rsidR="00AC7D78">
        <w:rPr>
          <w:noProof/>
        </w:rPr>
        <w:t>(Harman, 1991)</w:t>
      </w:r>
      <w:r w:rsidR="00AC7D78">
        <w:fldChar w:fldCharType="end"/>
      </w:r>
      <w:r w:rsidR="006C6DD5">
        <w:t>, and the text is converted to lowercase to maintain consistency across terms.</w:t>
      </w:r>
    </w:p>
    <w:p w14:paraId="701BBDA2" w14:textId="77777777" w:rsidR="003732DA" w:rsidRDefault="003732DA" w:rsidP="00075BD8">
      <w:pPr>
        <w:jc w:val="both"/>
        <w:rPr>
          <w:b/>
        </w:rPr>
      </w:pPr>
      <w:r>
        <w:rPr>
          <w:b/>
        </w:rPr>
        <w:t>Co-occurrence matrix calculation</w:t>
      </w:r>
    </w:p>
    <w:p w14:paraId="7346EF14" w14:textId="77777777" w:rsidR="003732DA" w:rsidRDefault="006C6DD5" w:rsidP="00075BD8">
      <w:pPr>
        <w:jc w:val="both"/>
      </w:pPr>
      <w:r>
        <w:t xml:space="preserve">Duplicate annotations within the same article are removed, leaving a unique set of terms for each article. </w:t>
      </w:r>
      <w:r w:rsidR="003732DA">
        <w:t xml:space="preserve">A co-occurrence matrix is </w:t>
      </w:r>
      <w:r>
        <w:t xml:space="preserve">then constructed by counting the number of times any two normalized terms co-appear within the same article. </w:t>
      </w:r>
      <w:r w:rsidR="00CA0155">
        <w:t xml:space="preserve">Only non-zero counts are stored </w:t>
      </w:r>
      <w:r w:rsidR="00381FB5">
        <w:t>to conserve</w:t>
      </w:r>
      <w:r w:rsidR="00CA0155">
        <w:t xml:space="preserve"> memory.</w:t>
      </w:r>
      <w:r w:rsidR="00A605D0">
        <w:t xml:space="preserve"> </w:t>
      </w:r>
      <w:r w:rsidR="00857CD4">
        <w:t>In addition, t</w:t>
      </w:r>
      <w:r w:rsidR="00A605D0">
        <w:t xml:space="preserve">he document frequency of each </w:t>
      </w:r>
      <w:r w:rsidR="00857CD4">
        <w:t>term</w:t>
      </w:r>
      <w:r w:rsidR="00626271">
        <w:t xml:space="preserve"> is </w:t>
      </w:r>
      <w:r w:rsidR="00857CD4">
        <w:t>calculated for use in later weighting adjustments.</w:t>
      </w:r>
    </w:p>
    <w:p w14:paraId="034EBC98" w14:textId="77777777" w:rsidR="00626271" w:rsidRPr="00626271" w:rsidRDefault="0079482E" w:rsidP="00075BD8">
      <w:pPr>
        <w:jc w:val="both"/>
        <w:rPr>
          <w:b/>
        </w:rPr>
      </w:pPr>
      <w:r>
        <w:rPr>
          <w:b/>
        </w:rPr>
        <w:t>N</w:t>
      </w:r>
      <w:r w:rsidR="00626271" w:rsidRPr="00626271">
        <w:rPr>
          <w:b/>
        </w:rPr>
        <w:t>etwork construction</w:t>
      </w:r>
    </w:p>
    <w:p w14:paraId="7EA5BD1A" w14:textId="77777777" w:rsidR="00857CD4" w:rsidRDefault="00180EE3" w:rsidP="00075BD8">
      <w:pPr>
        <w:jc w:val="both"/>
      </w:pPr>
      <w:r>
        <w:t xml:space="preserve">A co-occurrence network is built by </w:t>
      </w:r>
      <w:r w:rsidR="004D66CE">
        <w:t>representing</w:t>
      </w:r>
      <w:r>
        <w:t xml:space="preserve"> each </w:t>
      </w:r>
      <w:r w:rsidR="00857CD4">
        <w:t>unique term</w:t>
      </w:r>
      <w:r>
        <w:t xml:space="preserve"> as a node and the</w:t>
      </w:r>
      <w:r w:rsidR="00857CD4">
        <w:t xml:space="preserve"> co-</w:t>
      </w:r>
      <w:r w:rsidR="00857CD4">
        <w:lastRenderedPageBreak/>
        <w:t>occurrence counts between two terms as edge weights.</w:t>
      </w:r>
      <w:r>
        <w:t xml:space="preserve"> </w:t>
      </w:r>
      <w:r w:rsidR="00857CD4">
        <w:t xml:space="preserve">The strength of the relationship between two terms increases with the frequency of their co-occurrence within the same article. </w:t>
      </w:r>
      <w:r w:rsidR="00C073B9">
        <w:t xml:space="preserve">However, </w:t>
      </w:r>
      <w:r w:rsidR="00857CD4">
        <w:t xml:space="preserve">co-occurrence alone does not necessarily imply contextual or causal relationships. To adjust </w:t>
      </w:r>
      <w:proofErr w:type="gramStart"/>
      <w:r w:rsidR="00857CD4">
        <w:t>for</w:t>
      </w:r>
      <w:proofErr w:type="gramEnd"/>
      <w:r w:rsidR="00857CD4">
        <w:t xml:space="preserve"> this, NetMedEx provides two options for calculating edge weights:</w:t>
      </w:r>
    </w:p>
    <w:p w14:paraId="37547CE5" w14:textId="77777777" w:rsidR="00857CD4" w:rsidRDefault="00857CD4" w:rsidP="00857CD4">
      <w:pPr>
        <w:pStyle w:val="a8"/>
        <w:numPr>
          <w:ilvl w:val="0"/>
          <w:numId w:val="1"/>
        </w:numPr>
        <w:ind w:leftChars="0"/>
        <w:jc w:val="both"/>
      </w:pPr>
      <w:r>
        <w:t>F</w:t>
      </w:r>
      <w:r w:rsidR="00C073B9">
        <w:t>requency-</w:t>
      </w:r>
      <w:r w:rsidR="00F41DA1">
        <w:t xml:space="preserve">based </w:t>
      </w:r>
      <w:r>
        <w:t xml:space="preserve">method </w:t>
      </w:r>
      <w:r w:rsidR="00F41DA1">
        <w:t>(Eq. 1)</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702"/>
      </w:tblGrid>
      <w:tr w:rsidR="001B0C5C" w14:paraId="3CAC8474" w14:textId="77777777" w:rsidTr="007F33F0">
        <w:tc>
          <w:tcPr>
            <w:tcW w:w="7792" w:type="dxa"/>
          </w:tcPr>
          <w:p w14:paraId="3F481DB4" w14:textId="77777777" w:rsidR="001B0C5C" w:rsidRPr="001B0C5C" w:rsidRDefault="00000000" w:rsidP="007F33F0">
            <w:pPr>
              <w:rPr>
                <w:sz w:val="24"/>
              </w:rPr>
            </w:pPr>
            <m:oMathPara>
              <m:oMathParaPr>
                <m:jc m:val="center"/>
              </m:oMathParaP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a</m:t>
                        </m:r>
                      </m:e>
                      <m:sub>
                        <m:r>
                          <w:rPr>
                            <w:rFonts w:ascii="Cambria Math" w:hAnsi="Cambria Math"/>
                            <w:sz w:val="24"/>
                          </w:rPr>
                          <m:t>ij</m:t>
                        </m:r>
                      </m:sub>
                    </m:sSub>
                  </m:num>
                  <m:den>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max</m:t>
                            </m:r>
                          </m:e>
                          <m:lim>
                            <m:r>
                              <w:rPr>
                                <w:rFonts w:ascii="Cambria Math" w:hAnsi="Cambria Math"/>
                                <w:sz w:val="24"/>
                              </w:rPr>
                              <m:t>i, j</m:t>
                            </m:r>
                          </m:lim>
                        </m:limLow>
                      </m:fName>
                      <m:e>
                        <m:sSub>
                          <m:sSubPr>
                            <m:ctrlPr>
                              <w:rPr>
                                <w:rFonts w:ascii="Cambria Math" w:hAnsi="Cambria Math"/>
                                <w:sz w:val="24"/>
                              </w:rPr>
                            </m:ctrlPr>
                          </m:sSubPr>
                          <m:e>
                            <m:r>
                              <m:rPr>
                                <m:sty m:val="p"/>
                              </m:rPr>
                              <w:rPr>
                                <w:rFonts w:ascii="Cambria Math" w:hAnsi="Cambria Math"/>
                                <w:sz w:val="24"/>
                              </w:rPr>
                              <m:t>(</m:t>
                            </m:r>
                            <m:r>
                              <w:rPr>
                                <w:rFonts w:ascii="Cambria Math" w:hAnsi="Cambria Math"/>
                                <w:sz w:val="24"/>
                              </w:rPr>
                              <m:t>a</m:t>
                            </m:r>
                          </m:e>
                          <m:sub>
                            <m:r>
                              <w:rPr>
                                <w:rFonts w:ascii="Cambria Math" w:hAnsi="Cambria Math"/>
                                <w:sz w:val="24"/>
                              </w:rPr>
                              <m:t>ij</m:t>
                            </m:r>
                          </m:sub>
                        </m:sSub>
                        <m:r>
                          <w:rPr>
                            <w:rFonts w:ascii="Cambria Math" w:hAnsi="Cambria Math"/>
                            <w:sz w:val="24"/>
                          </w:rPr>
                          <m:t>)</m:t>
                        </m:r>
                      </m:e>
                    </m:func>
                  </m:den>
                </m:f>
              </m:oMath>
            </m:oMathPara>
          </w:p>
        </w:tc>
        <w:tc>
          <w:tcPr>
            <w:tcW w:w="702" w:type="dxa"/>
          </w:tcPr>
          <w:p w14:paraId="07AAC0A1" w14:textId="77777777" w:rsidR="001B0C5C" w:rsidRPr="001B0C5C" w:rsidRDefault="001B0C5C" w:rsidP="007F33F0">
            <w:pPr>
              <w:pStyle w:val="aa"/>
              <w:rPr>
                <w:sz w:val="24"/>
              </w:rPr>
            </w:pPr>
            <w:bookmarkStart w:id="0" w:name="_Ref128648519"/>
            <w:bookmarkStart w:id="1" w:name="_Ref129531113"/>
            <w:r w:rsidRPr="001B0C5C">
              <w:rPr>
                <w:sz w:val="24"/>
              </w:rPr>
              <w:t>(</w:t>
            </w:r>
            <w:bookmarkEnd w:id="0"/>
            <w:r>
              <w:rPr>
                <w:sz w:val="24"/>
              </w:rPr>
              <w:t>1</w:t>
            </w:r>
            <w:r w:rsidRPr="001B0C5C">
              <w:rPr>
                <w:sz w:val="24"/>
              </w:rPr>
              <w:t>)</w:t>
            </w:r>
            <w:bookmarkEnd w:id="1"/>
          </w:p>
        </w:tc>
      </w:tr>
    </w:tbl>
    <w:p w14:paraId="4162372C" w14:textId="77777777" w:rsidR="00180EE3" w:rsidRDefault="00857CD4" w:rsidP="00857CD4">
      <w:pPr>
        <w:pStyle w:val="a8"/>
        <w:numPr>
          <w:ilvl w:val="0"/>
          <w:numId w:val="1"/>
        </w:numPr>
        <w:ind w:leftChars="0"/>
        <w:jc w:val="both"/>
      </w:pPr>
      <w:r>
        <w:t>N</w:t>
      </w:r>
      <w:r w:rsidR="00C073B9">
        <w:t xml:space="preserve">ormalized </w:t>
      </w:r>
      <w:r>
        <w:t>P</w:t>
      </w:r>
      <w:r w:rsidR="00C073B9">
        <w:t xml:space="preserve">ointwise </w:t>
      </w:r>
      <w:r>
        <w:t>M</w:t>
      </w:r>
      <w:r w:rsidR="00C073B9">
        <w:t xml:space="preserve">utual </w:t>
      </w:r>
      <w:r>
        <w:t>I</w:t>
      </w:r>
      <w:r w:rsidR="00C073B9">
        <w:t>nformation</w:t>
      </w:r>
      <w:r w:rsidR="000074FA">
        <w:t>-</w:t>
      </w:r>
      <w:r w:rsidR="00F41DA1">
        <w:t>based</w:t>
      </w:r>
      <w:r w:rsidR="000074FA">
        <w:t xml:space="preserve"> (NPMI)</w:t>
      </w:r>
      <w:r w:rsidR="00C073B9">
        <w:t xml:space="preserve"> </w:t>
      </w:r>
      <w:r w:rsidR="007C7575">
        <w:t xml:space="preserve">method </w:t>
      </w:r>
      <w:r w:rsidR="00F41DA1">
        <w:t>(Eq. 2)</w:t>
      </w:r>
      <w:r w:rsidR="0037425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702"/>
      </w:tblGrid>
      <w:tr w:rsidR="001B0C5C" w14:paraId="4343BC7E" w14:textId="77777777" w:rsidTr="007F33F0">
        <w:tc>
          <w:tcPr>
            <w:tcW w:w="7792" w:type="dxa"/>
          </w:tcPr>
          <w:p w14:paraId="6FEB7570" w14:textId="77777777" w:rsidR="001B0C5C" w:rsidRPr="001B0C5C" w:rsidRDefault="00000000" w:rsidP="007F33F0">
            <w:pP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ij</m:t>
                    </m:r>
                  </m:sub>
                </m:sSub>
                <m:r>
                  <m:rPr>
                    <m:sty m:val="p"/>
                  </m:rPr>
                  <w:rPr>
                    <w:rFonts w:ascii="Cambria Math" w:hAnsi="Cambria Math"/>
                    <w:sz w:val="24"/>
                    <w:szCs w:val="24"/>
                  </w:rPr>
                  <m:t>=</m:t>
                </m:r>
                <m:f>
                  <m:fPr>
                    <m:ctrlPr>
                      <w:rPr>
                        <w:rFonts w:ascii="Cambria Math" w:hAnsi="Cambria Math"/>
                        <w:sz w:val="24"/>
                        <w:szCs w:val="24"/>
                      </w:rPr>
                    </m:ctrlPr>
                  </m:fPr>
                  <m:num>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[p(i)p(j)]</m:t>
                        </m:r>
                      </m:e>
                    </m:func>
                  </m:num>
                  <m:den>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p(i, j)</m:t>
                        </m:r>
                      </m:e>
                    </m:func>
                  </m:den>
                </m:f>
                <m:r>
                  <w:rPr>
                    <w:rFonts w:ascii="Cambria Math" w:hAnsi="Cambria Math"/>
                    <w:sz w:val="24"/>
                    <w:szCs w:val="24"/>
                  </w:rPr>
                  <m:t xml:space="preserve"> - 1</m:t>
                </m:r>
              </m:oMath>
            </m:oMathPara>
          </w:p>
        </w:tc>
        <w:tc>
          <w:tcPr>
            <w:tcW w:w="702" w:type="dxa"/>
          </w:tcPr>
          <w:p w14:paraId="2C653F8D" w14:textId="77777777" w:rsidR="001B0C5C" w:rsidRPr="001B0C5C" w:rsidRDefault="001B0C5C" w:rsidP="007F33F0">
            <w:pPr>
              <w:pStyle w:val="aa"/>
              <w:rPr>
                <w:sz w:val="24"/>
              </w:rPr>
            </w:pPr>
            <w:r w:rsidRPr="001B0C5C">
              <w:rPr>
                <w:sz w:val="24"/>
              </w:rPr>
              <w:t>(</w:t>
            </w:r>
            <w:r w:rsidR="000258BC">
              <w:rPr>
                <w:sz w:val="24"/>
              </w:rPr>
              <w:t>2</w:t>
            </w:r>
            <w:r w:rsidRPr="001B0C5C">
              <w:rPr>
                <w:sz w:val="24"/>
              </w:rPr>
              <w:t>)</w:t>
            </w:r>
          </w:p>
        </w:tc>
      </w:tr>
    </w:tbl>
    <w:p w14:paraId="18A3176D" w14:textId="77777777" w:rsidR="0036016F" w:rsidRDefault="00F41DA1" w:rsidP="00CB7138">
      <w:pPr>
        <w:jc w:val="bot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 xml:space="preserve"> </w:t>
      </w:r>
      <w:r>
        <w:t>is</w:t>
      </w:r>
      <w:r w:rsidR="007F33F0">
        <w:t xml:space="preserve"> the raw</w:t>
      </w:r>
      <w:r>
        <w:t xml:space="preserve"> co-occurrence </w:t>
      </w:r>
      <w:r w:rsidR="007F33F0">
        <w:t xml:space="preserve">count </w:t>
      </w:r>
      <w:r w:rsidR="00B5557C">
        <w:t>between</w:t>
      </w:r>
      <w:r>
        <w:t xml:space="preserve"> term</w:t>
      </w:r>
      <w:r w:rsidR="00965DD2">
        <w:t>s</w:t>
      </w:r>
      <w:r>
        <w:t xml:space="preserve"> </w:t>
      </w:r>
      <m:oMath>
        <m:r>
          <w:rPr>
            <w:rFonts w:ascii="Cambria Math" w:hAnsi="Cambria Math"/>
          </w:rPr>
          <m:t>i</m:t>
        </m:r>
      </m:oMath>
      <w:r>
        <w:rPr>
          <w:rFonts w:hint="eastAsia"/>
        </w:rPr>
        <w:t xml:space="preserve"> </w:t>
      </w:r>
      <w:r>
        <w:t xml:space="preserve">and </w:t>
      </w:r>
      <m:oMath>
        <m:r>
          <w:rPr>
            <w:rFonts w:ascii="Cambria Math" w:hAnsi="Cambria Math"/>
          </w:rPr>
          <m:t>j</m:t>
        </m:r>
      </m:oMath>
      <w:r>
        <w:t xml:space="preserve">, </w:t>
      </w:r>
      <m:oMath>
        <m:r>
          <w:rPr>
            <w:rFonts w:ascii="Cambria Math" w:hAnsi="Cambria Math"/>
          </w:rPr>
          <m:t>p(i)</m:t>
        </m:r>
      </m:oMath>
      <w:r w:rsidR="007F33F0">
        <w:t xml:space="preserve"> and</w:t>
      </w:r>
      <w:r>
        <w:t xml:space="preserve"> </w:t>
      </w:r>
      <m:oMath>
        <m:r>
          <w:rPr>
            <w:rFonts w:ascii="Cambria Math" w:hAnsi="Cambria Math"/>
          </w:rPr>
          <m:t>p(j)</m:t>
        </m:r>
      </m:oMath>
      <w:r>
        <w:rPr>
          <w:rFonts w:hint="eastAsia"/>
        </w:rPr>
        <w:t xml:space="preserve"> </w:t>
      </w:r>
      <w:r>
        <w:t>are the document frequenc</w:t>
      </w:r>
      <w:r w:rsidR="00965DD2">
        <w:t>ies</w:t>
      </w:r>
      <w:r>
        <w:t xml:space="preserve"> of term</w:t>
      </w:r>
      <w:r w:rsidR="00965DD2">
        <w:t>s</w:t>
      </w:r>
      <w:r>
        <w:t xml:space="preserve"> </w:t>
      </w:r>
      <m:oMath>
        <m:r>
          <w:rPr>
            <w:rFonts w:ascii="Cambria Math" w:hAnsi="Cambria Math"/>
          </w:rPr>
          <m:t>i</m:t>
        </m:r>
      </m:oMath>
      <w:r>
        <w:rPr>
          <w:rFonts w:hint="eastAsia"/>
        </w:rPr>
        <w:t xml:space="preserve"> </w:t>
      </w:r>
      <w:r>
        <w:t xml:space="preserve">and </w:t>
      </w:r>
      <m:oMath>
        <m:r>
          <w:rPr>
            <w:rFonts w:ascii="Cambria Math" w:hAnsi="Cambria Math"/>
          </w:rPr>
          <m:t>j</m:t>
        </m:r>
      </m:oMath>
      <w:r>
        <w:rPr>
          <w:rFonts w:hint="eastAsia"/>
        </w:rPr>
        <w:t>,</w:t>
      </w:r>
      <w:r>
        <w:t xml:space="preserve"> </w:t>
      </w:r>
      <w:r w:rsidR="00965DD2">
        <w:t xml:space="preserve">respectively, </w:t>
      </w:r>
      <w:r>
        <w:t xml:space="preserve">and </w:t>
      </w:r>
      <m:oMath>
        <m:r>
          <w:rPr>
            <w:rFonts w:ascii="Cambria Math" w:hAnsi="Cambria Math"/>
          </w:rPr>
          <m:t xml:space="preserve">p(i, j) =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r>
              <w:rPr>
                <w:rFonts w:ascii="Cambria Math" w:hAnsi="Cambria Math"/>
              </w:rPr>
              <m:t>N</m:t>
            </m:r>
          </m:den>
        </m:f>
      </m:oMath>
      <w:r w:rsidR="00952E2B">
        <w:rPr>
          <w:rFonts w:hint="eastAsia"/>
        </w:rPr>
        <w:t>,</w:t>
      </w:r>
      <w:r w:rsidR="00952E2B">
        <w:t xml:space="preserve"> </w:t>
      </w:r>
      <w:r w:rsidR="00965DD2">
        <w:t xml:space="preserve">where </w:t>
      </w:r>
      <w:r w:rsidR="00952E2B" w:rsidRPr="00965DD2">
        <w:rPr>
          <w:i/>
        </w:rPr>
        <w:t>N</w:t>
      </w:r>
      <w:r w:rsidR="00952E2B">
        <w:t xml:space="preserve"> is the </w:t>
      </w:r>
      <w:r w:rsidR="00A202B1">
        <w:t xml:space="preserve">total </w:t>
      </w:r>
      <w:r w:rsidR="00952E2B">
        <w:t>number of articles.</w:t>
      </w:r>
      <w:r w:rsidR="0000360E">
        <w:t xml:space="preserve"> The scaled edge weight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00360E">
        <w:rPr>
          <w:rFonts w:hint="eastAsia"/>
        </w:rPr>
        <w:t xml:space="preserve"> </w:t>
      </w:r>
      <w:r w:rsidR="00CB7138">
        <w:t xml:space="preserve">ranges </w:t>
      </w:r>
      <w:proofErr w:type="gramStart"/>
      <w:r w:rsidR="00CB7138">
        <w:t>from</w:t>
      </w:r>
      <w:r w:rsidR="0000360E">
        <w:t xml:space="preserve"> of</w:t>
      </w:r>
      <w:proofErr w:type="gramEnd"/>
      <w:r w:rsidR="0000360E">
        <w:t xml:space="preserve"> 0 to 1 for the frequency-based method and</w:t>
      </w:r>
      <w:r w:rsidR="00CB7138">
        <w:t xml:space="preserve"> from</w:t>
      </w:r>
      <w:r w:rsidR="0000360E">
        <w:t xml:space="preserve"> -1 to 1 for </w:t>
      </w:r>
      <w:r w:rsidR="006B155A">
        <w:t xml:space="preserve">the </w:t>
      </w:r>
      <w:r w:rsidR="0000360E">
        <w:t>NPMI-based method.</w:t>
      </w:r>
      <w:r w:rsidR="00CB7138">
        <w:rPr>
          <w:rFonts w:hint="eastAsia"/>
        </w:rPr>
        <w:t xml:space="preserve"> </w:t>
      </w:r>
      <w:r w:rsidR="00CB7138">
        <w:t>E</w:t>
      </w:r>
      <w:r w:rsidR="005A26F1">
        <w:t xml:space="preserve">dges </w:t>
      </w:r>
      <w:r w:rsidR="00CB7138">
        <w:t xml:space="preserve">with weights below a user-defined threshold are pruned to simplify the network. Isolated nodes that result from pruning are also removed. </w:t>
      </w:r>
    </w:p>
    <w:p w14:paraId="645D4B28" w14:textId="77777777" w:rsidR="0079482E" w:rsidRPr="0079482E" w:rsidRDefault="0079482E" w:rsidP="00CB7138">
      <w:pPr>
        <w:jc w:val="both"/>
        <w:rPr>
          <w:b/>
        </w:rPr>
      </w:pPr>
      <w:r w:rsidRPr="0079482E">
        <w:rPr>
          <w:rFonts w:hint="eastAsia"/>
          <w:b/>
        </w:rPr>
        <w:t>C</w:t>
      </w:r>
      <w:r w:rsidRPr="0079482E">
        <w:rPr>
          <w:b/>
        </w:rPr>
        <w:t>ommunity Detection</w:t>
      </w:r>
    </w:p>
    <w:p w14:paraId="6A193809" w14:textId="62D55841" w:rsidR="00515E62" w:rsidRPr="003245C9" w:rsidRDefault="0079482E" w:rsidP="00075BD8">
      <w:pPr>
        <w:jc w:val="both"/>
      </w:pPr>
      <w:r>
        <w:t xml:space="preserve">To identify clusters of related terms, NetMedEx applies the Louvain method </w:t>
      </w:r>
      <w:r>
        <w:fldChar w:fldCharType="begin"/>
      </w:r>
      <w:r w:rsidR="00E1675D">
        <w:instrText xml:space="preserve"> ADDIN EN.CITE &lt;EndNote&gt;&lt;Cite&gt;&lt;Author&gt;Blondel&lt;/Author&gt;&lt;Year&gt;2008&lt;/Year&gt;&lt;RecNum&gt;4&lt;/RecNum&gt;&lt;DisplayText&gt;(Blondel et al., 2008)&lt;/DisplayText&gt;&lt;record&gt;&lt;rec-number&gt;4&lt;/rec-number&gt;&lt;foreign-keys&gt;&lt;key app="EN" db-id="0drvttexy5rfdre5fsvxp5vspwpv5d5sz0zx" timestamp="1745390577"&gt;4&lt;/key&gt;&lt;/foreign-keys&gt;&lt;ref-type name="Journal Article"&gt;17&lt;/ref-type&gt;&lt;contributors&gt;&lt;authors&gt;&lt;author&gt;Blondel, V. D.&lt;/author&gt;&lt;author&gt;Guillaume, J. L.&lt;/author&gt;&lt;author&gt;Lambiotte, R.&lt;/author&gt;&lt;author&gt;Lefebvre, E.&lt;/author&gt;&lt;/authors&gt;&lt;/contributors&gt;&lt;titles&gt;&lt;title&gt;Fast unfolding of communities in large networks&lt;/title&gt;&lt;secondary-title&gt;Journal of Statistical Mechanics-Theory and Experiment&lt;/secondary-title&gt;&lt;/titles&gt;&lt;periodical&gt;&lt;full-title&gt;Journal of Statistical Mechanics-Theory and Experiment&lt;/full-title&gt;&lt;/periodical&gt;&lt;dates&gt;&lt;year&gt;2008&lt;/year&gt;&lt;pub-dates&gt;&lt;date&gt;Oct&lt;/date&gt;&lt;/pub-dates&gt;&lt;/dates&gt;&lt;isbn&gt;1742-5468&lt;/isbn&gt;&lt;accession-num&gt;WOS:000260529900010&lt;/accession-num&gt;&lt;urls&gt;&lt;related-urls&gt;&lt;url&gt;&amp;lt;Go to ISI&amp;gt;://WOS:000260529900010&lt;/url&gt;&lt;/related-urls&gt;&lt;/urls&gt;&lt;custom7&gt;P10008&lt;/custom7&gt;&lt;electronic-resource-num&gt;10.1088/1742-5468/2008/10/p10008&lt;/electronic-resource-num&gt;&lt;/record&gt;&lt;/Cite&gt;&lt;/EndNote&gt;</w:instrText>
      </w:r>
      <w:r>
        <w:fldChar w:fldCharType="separate"/>
      </w:r>
      <w:r w:rsidR="00E1675D">
        <w:rPr>
          <w:noProof/>
        </w:rPr>
        <w:t>(Blondel et al., 2008)</w:t>
      </w:r>
      <w:r>
        <w:fldChar w:fldCharType="end"/>
      </w:r>
      <w:r>
        <w:t xml:space="preserve">, which </w:t>
      </w:r>
      <w:r w:rsidR="00102EF1">
        <w:t>optimizes the network's modularity</w:t>
      </w:r>
      <w:r>
        <w:t xml:space="preserve"> to detect non-overlapping communities. </w:t>
      </w:r>
      <w:r w:rsidR="005B2053">
        <w:t xml:space="preserve">Edges between communities are combined into </w:t>
      </w:r>
      <w:r w:rsidR="00EB1E7C">
        <w:t xml:space="preserve">a single </w:t>
      </w:r>
      <w:r>
        <w:t xml:space="preserve">representative edge. </w:t>
      </w:r>
      <w:r w:rsidR="001F5633">
        <w:t xml:space="preserve">The node with the highest degree in each community is </w:t>
      </w:r>
      <w:r>
        <w:t xml:space="preserve">selected as the representative term for that cluster. </w:t>
      </w:r>
      <w:r w:rsidR="00643165">
        <w:t>This clustering simplifies the network structure while preserving key relationships</w:t>
      </w:r>
      <w:r w:rsidR="00650A98">
        <w:t xml:space="preserve"> </w:t>
      </w:r>
      <w:r w:rsidR="000B69DD">
        <w:t>among</w:t>
      </w:r>
      <w:r w:rsidR="00650A98">
        <w:t xml:space="preserve"> highly connected </w:t>
      </w:r>
      <w:r w:rsidR="00511381">
        <w:t>terms</w:t>
      </w:r>
      <w:r w:rsidR="00650A98">
        <w:t>.</w:t>
      </w:r>
    </w:p>
    <w:p w14:paraId="6487B0CC" w14:textId="77777777" w:rsidR="001C7C8A" w:rsidRDefault="003245C9" w:rsidP="00075BD8">
      <w:pPr>
        <w:jc w:val="both"/>
        <w:rPr>
          <w:b/>
        </w:rPr>
      </w:pPr>
      <w:r>
        <w:rPr>
          <w:b/>
        </w:rPr>
        <w:t>Implementation</w:t>
      </w:r>
    </w:p>
    <w:p w14:paraId="449661CB" w14:textId="3D580D8E" w:rsidR="001C7C8A" w:rsidRDefault="003245C9" w:rsidP="00023A19">
      <w:pPr>
        <w:jc w:val="both"/>
      </w:pPr>
      <w:r w:rsidRPr="00075BD8">
        <w:t xml:space="preserve">NetMedEx </w:t>
      </w:r>
      <w:r>
        <w:t xml:space="preserve">is </w:t>
      </w:r>
      <w:proofErr w:type="gramStart"/>
      <w:r>
        <w:t>implemented</w:t>
      </w:r>
      <w:proofErr w:type="gramEnd"/>
      <w:r>
        <w:t xml:space="preserve"> in Python and provides a command-line interface (CLI) and a </w:t>
      </w:r>
      <w:r>
        <w:lastRenderedPageBreak/>
        <w:t>web</w:t>
      </w:r>
      <w:r w:rsidR="00D258F3">
        <w:t xml:space="preserve"> </w:t>
      </w:r>
      <w:r>
        <w:t xml:space="preserve">interface. The CLI enables streamlined execution of tasks, while the web interface includes </w:t>
      </w:r>
      <w:r w:rsidR="00755048">
        <w:t>interactive and exploratory analysis features</w:t>
      </w:r>
      <w:r>
        <w:t>.</w:t>
      </w:r>
      <w:r w:rsidR="00AC7C7F">
        <w:t xml:space="preserve"> </w:t>
      </w:r>
      <w:proofErr w:type="spellStart"/>
      <w:r w:rsidR="00AC7C7F" w:rsidRPr="00AC7C7F">
        <w:t>NetMedEx</w:t>
      </w:r>
      <w:r w:rsidR="00AC7C7F">
        <w:t>’s</w:t>
      </w:r>
      <w:proofErr w:type="spellEnd"/>
      <w:r w:rsidR="00AC7C7F" w:rsidRPr="00AC7C7F">
        <w:t xml:space="preserve"> web interface allows users to search for biomedical terms, adjust filters and weighting criteria, and download article abstracts, annotations, and generated networks for further analysis</w:t>
      </w:r>
      <w:r w:rsidR="00AC7C7F">
        <w:t xml:space="preserve"> (</w:t>
      </w:r>
      <w:r w:rsidR="00AC7C7F">
        <w:fldChar w:fldCharType="begin"/>
      </w:r>
      <w:r w:rsidR="00AC7C7F">
        <w:instrText xml:space="preserve"> REF _Ref193723337 \h </w:instrText>
      </w:r>
      <w:r w:rsidR="00AC7C7F">
        <w:fldChar w:fldCharType="separate"/>
      </w:r>
      <w:r w:rsidR="00603926" w:rsidRPr="00455CCF">
        <w:rPr>
          <w:szCs w:val="24"/>
        </w:rPr>
        <w:t xml:space="preserve">Figure </w:t>
      </w:r>
      <w:r w:rsidR="00603926">
        <w:rPr>
          <w:noProof/>
          <w:szCs w:val="24"/>
        </w:rPr>
        <w:t>2</w:t>
      </w:r>
      <w:r w:rsidR="00AC7C7F">
        <w:fldChar w:fldCharType="end"/>
      </w:r>
      <w:r w:rsidR="00AC7C7F">
        <w:t>)</w:t>
      </w:r>
      <w:r w:rsidR="00AC7C7F" w:rsidRPr="00AC7C7F">
        <w:t>. Users can also click on edges to access detailed information</w:t>
      </w:r>
      <w:r w:rsidR="007D2EC2">
        <w:t xml:space="preserve"> of the supporting articles</w:t>
      </w:r>
      <w:r w:rsidR="00AC7C7F" w:rsidRPr="00AC7C7F">
        <w:t>.</w:t>
      </w:r>
      <w:r w:rsidR="00023A19">
        <w:t xml:space="preserve"> </w:t>
      </w:r>
      <w:r w:rsidR="00023A19" w:rsidRPr="00075BD8">
        <w:t>The NetMedEx source</w:t>
      </w:r>
      <w:r w:rsidR="00023A19">
        <w:t xml:space="preserve"> </w:t>
      </w:r>
      <w:r w:rsidR="00023A19" w:rsidRPr="00075BD8">
        <w:t xml:space="preserve">code and usage </w:t>
      </w:r>
      <w:r w:rsidR="00023A19">
        <w:t xml:space="preserve">guidelines </w:t>
      </w:r>
      <w:r w:rsidR="00023A19" w:rsidRPr="00075BD8">
        <w:t xml:space="preserve">are available at </w:t>
      </w:r>
      <w:hyperlink r:id="rId11" w:history="1">
        <w:r w:rsidR="00023A19" w:rsidRPr="00F97611">
          <w:rPr>
            <w:rStyle w:val="ad"/>
          </w:rPr>
          <w:t>https://github.com/lsbnb/NetMedEx</w:t>
        </w:r>
      </w:hyperlink>
      <w:r w:rsidR="00023A19" w:rsidRPr="00075BD8">
        <w:t>.</w:t>
      </w:r>
    </w:p>
    <w:p w14:paraId="583280DC" w14:textId="77777777" w:rsidR="005F10D1" w:rsidRPr="005F10D1" w:rsidRDefault="005F10D1" w:rsidP="00075BD8">
      <w:pPr>
        <w:jc w:val="both"/>
        <w:rPr>
          <w:b/>
        </w:rPr>
      </w:pPr>
    </w:p>
    <w:p w14:paraId="24866924" w14:textId="77777777" w:rsidR="001C7C8A" w:rsidRDefault="001C7C8A" w:rsidP="00075BD8">
      <w:pPr>
        <w:jc w:val="both"/>
        <w:rPr>
          <w:b/>
        </w:rPr>
      </w:pPr>
    </w:p>
    <w:p w14:paraId="537C4F29" w14:textId="77777777" w:rsidR="00515E62" w:rsidRDefault="00515E62" w:rsidP="00515E62">
      <w:pPr>
        <w:jc w:val="both"/>
        <w:rPr>
          <w:b/>
        </w:rPr>
      </w:pPr>
      <w:bookmarkStart w:id="2" w:name="_Hlk197516776"/>
      <w:r>
        <w:rPr>
          <w:rFonts w:hint="eastAsia"/>
          <w:b/>
          <w:noProof/>
        </w:rPr>
        <w:drawing>
          <wp:inline distT="0" distB="0" distL="0" distR="0" wp14:anchorId="221EA7A3" wp14:editId="0D11DB81">
            <wp:extent cx="5274310" cy="3004185"/>
            <wp:effectExtent l="0" t="0" r="254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p w14:paraId="62F5C3DD" w14:textId="5DA32B64" w:rsidR="00515E62" w:rsidRPr="00455CCF" w:rsidRDefault="00515E62" w:rsidP="00455CCF">
      <w:pPr>
        <w:pStyle w:val="aa"/>
        <w:rPr>
          <w:sz w:val="24"/>
          <w:szCs w:val="24"/>
        </w:rPr>
      </w:pPr>
      <w:bookmarkStart w:id="3" w:name="_Ref193719460"/>
      <w:r w:rsidRPr="000052FB">
        <w:rPr>
          <w:sz w:val="24"/>
          <w:szCs w:val="24"/>
        </w:rPr>
        <w:t xml:space="preserve">Figure </w:t>
      </w:r>
      <w:r w:rsidRPr="000052FB">
        <w:rPr>
          <w:sz w:val="24"/>
          <w:szCs w:val="24"/>
        </w:rPr>
        <w:fldChar w:fldCharType="begin"/>
      </w:r>
      <w:r w:rsidRPr="000052FB">
        <w:rPr>
          <w:sz w:val="24"/>
          <w:szCs w:val="24"/>
        </w:rPr>
        <w:instrText xml:space="preserve"> SEQ Figure \* ARABIC </w:instrText>
      </w:r>
      <w:r w:rsidRPr="000052FB">
        <w:rPr>
          <w:sz w:val="24"/>
          <w:szCs w:val="24"/>
        </w:rPr>
        <w:fldChar w:fldCharType="separate"/>
      </w:r>
      <w:r w:rsidR="00603926">
        <w:rPr>
          <w:noProof/>
          <w:sz w:val="24"/>
          <w:szCs w:val="24"/>
        </w:rPr>
        <w:t>1</w:t>
      </w:r>
      <w:r w:rsidRPr="000052FB">
        <w:rPr>
          <w:sz w:val="24"/>
          <w:szCs w:val="24"/>
        </w:rPr>
        <w:fldChar w:fldCharType="end"/>
      </w:r>
      <w:bookmarkEnd w:id="3"/>
      <w:r w:rsidRPr="000052FB">
        <w:rPr>
          <w:sz w:val="24"/>
          <w:szCs w:val="24"/>
        </w:rPr>
        <w:t>. Workflow of NetMedEx for generating co-mention networks for biomedical concepts.</w:t>
      </w:r>
    </w:p>
    <w:p w14:paraId="0967EBAD" w14:textId="77777777" w:rsidR="00455CCF" w:rsidRDefault="00455CCF" w:rsidP="00455CCF">
      <w:pPr>
        <w:widowControl/>
        <w:jc w:val="both"/>
        <w:rPr>
          <w:rFonts w:ascii="Times New Roman" w:eastAsia="標楷體" w:hAnsi="Times New Roman"/>
          <w:color w:val="2F5496" w:themeColor="accent1" w:themeShade="BF"/>
          <w:kern w:val="0"/>
          <w:szCs w:val="24"/>
        </w:rPr>
      </w:pPr>
      <w:bookmarkStart w:id="4" w:name="_Hlk197516938"/>
      <w:bookmarkEnd w:id="2"/>
      <w:r>
        <w:rPr>
          <w:rFonts w:ascii="Times New Roman" w:eastAsia="標楷體" w:hAnsi="Times New Roman"/>
          <w:noProof/>
          <w:color w:val="2F5496" w:themeColor="accent1" w:themeShade="BF"/>
          <w:kern w:val="0"/>
          <w:szCs w:val="24"/>
        </w:rPr>
        <w:lastRenderedPageBreak/>
        <w:drawing>
          <wp:inline distT="0" distB="0" distL="0" distR="0" wp14:anchorId="297DA9B6" wp14:editId="1C54EA20">
            <wp:extent cx="5264727" cy="3251908"/>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er_zheng-xiang-ye_250107_png.png"/>
                    <pic:cNvPicPr/>
                  </pic:nvPicPr>
                  <pic:blipFill rotWithShape="1">
                    <a:blip r:embed="rId13" cstate="print">
                      <a:extLst>
                        <a:ext uri="{28A0092B-C50C-407E-A947-70E740481C1C}">
                          <a14:useLocalDpi xmlns:a14="http://schemas.microsoft.com/office/drawing/2010/main" val="0"/>
                        </a:ext>
                      </a:extLst>
                    </a:blip>
                    <a:srcRect t="8832"/>
                    <a:stretch/>
                  </pic:blipFill>
                  <pic:spPr bwMode="auto">
                    <a:xfrm>
                      <a:off x="0" y="0"/>
                      <a:ext cx="5295257" cy="3270766"/>
                    </a:xfrm>
                    <a:prstGeom prst="rect">
                      <a:avLst/>
                    </a:prstGeom>
                    <a:ln>
                      <a:noFill/>
                    </a:ln>
                    <a:extLst>
                      <a:ext uri="{53640926-AAD7-44D8-BBD7-CCE9431645EC}">
                        <a14:shadowObscured xmlns:a14="http://schemas.microsoft.com/office/drawing/2010/main"/>
                      </a:ext>
                    </a:extLst>
                  </pic:spPr>
                </pic:pic>
              </a:graphicData>
            </a:graphic>
          </wp:inline>
        </w:drawing>
      </w:r>
    </w:p>
    <w:p w14:paraId="72C8FF05" w14:textId="365D61AF" w:rsidR="00455CCF" w:rsidRPr="00455CCF" w:rsidRDefault="00455CCF" w:rsidP="00455CCF">
      <w:pPr>
        <w:pStyle w:val="aa"/>
        <w:rPr>
          <w:rFonts w:ascii="Times New Roman" w:eastAsia="標楷體" w:hAnsi="Times New Roman"/>
          <w:kern w:val="0"/>
          <w:sz w:val="24"/>
          <w:szCs w:val="24"/>
        </w:rPr>
      </w:pPr>
      <w:bookmarkStart w:id="5" w:name="_Ref193723337"/>
      <w:r w:rsidRPr="00455CCF">
        <w:rPr>
          <w:sz w:val="24"/>
          <w:szCs w:val="24"/>
        </w:rPr>
        <w:t xml:space="preserve">Figure </w:t>
      </w:r>
      <w:r w:rsidRPr="00455CCF">
        <w:rPr>
          <w:sz w:val="24"/>
          <w:szCs w:val="24"/>
        </w:rPr>
        <w:fldChar w:fldCharType="begin"/>
      </w:r>
      <w:r w:rsidRPr="00455CCF">
        <w:rPr>
          <w:sz w:val="24"/>
          <w:szCs w:val="24"/>
        </w:rPr>
        <w:instrText xml:space="preserve"> SEQ Figure \* ARABIC </w:instrText>
      </w:r>
      <w:r w:rsidRPr="00455CCF">
        <w:rPr>
          <w:sz w:val="24"/>
          <w:szCs w:val="24"/>
        </w:rPr>
        <w:fldChar w:fldCharType="separate"/>
      </w:r>
      <w:r w:rsidR="00603926">
        <w:rPr>
          <w:noProof/>
          <w:sz w:val="24"/>
          <w:szCs w:val="24"/>
        </w:rPr>
        <w:t>2</w:t>
      </w:r>
      <w:r w:rsidRPr="00455CCF">
        <w:rPr>
          <w:sz w:val="24"/>
          <w:szCs w:val="24"/>
        </w:rPr>
        <w:fldChar w:fldCharType="end"/>
      </w:r>
      <w:bookmarkEnd w:id="5"/>
      <w:r w:rsidRPr="00455CCF">
        <w:rPr>
          <w:rFonts w:ascii="Times New Roman" w:eastAsia="標楷體" w:hAnsi="Times New Roman"/>
          <w:kern w:val="0"/>
          <w:sz w:val="24"/>
          <w:szCs w:val="24"/>
        </w:rPr>
        <w:t xml:space="preserve">. NetMedEx </w:t>
      </w:r>
      <w:r w:rsidR="00730995">
        <w:rPr>
          <w:rFonts w:ascii="Times New Roman" w:eastAsia="標楷體" w:hAnsi="Times New Roman"/>
          <w:kern w:val="0"/>
          <w:sz w:val="24"/>
          <w:szCs w:val="24"/>
        </w:rPr>
        <w:t>w</w:t>
      </w:r>
      <w:r w:rsidRPr="00455CCF">
        <w:rPr>
          <w:rFonts w:ascii="Times New Roman" w:eastAsia="標楷體" w:hAnsi="Times New Roman"/>
          <w:kern w:val="0"/>
          <w:sz w:val="24"/>
          <w:szCs w:val="24"/>
        </w:rPr>
        <w:t xml:space="preserve">eb </w:t>
      </w:r>
      <w:r w:rsidR="00730995">
        <w:rPr>
          <w:rFonts w:ascii="Times New Roman" w:eastAsia="標楷體" w:hAnsi="Times New Roman"/>
          <w:kern w:val="0"/>
          <w:sz w:val="24"/>
          <w:szCs w:val="24"/>
        </w:rPr>
        <w:t>i</w:t>
      </w:r>
      <w:r w:rsidRPr="00455CCF">
        <w:rPr>
          <w:rFonts w:ascii="Times New Roman" w:eastAsia="標楷體" w:hAnsi="Times New Roman"/>
          <w:kern w:val="0"/>
          <w:sz w:val="24"/>
          <w:szCs w:val="24"/>
        </w:rPr>
        <w:t>nterface.</w:t>
      </w:r>
    </w:p>
    <w:p w14:paraId="23EC6558"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 xml:space="preserve">1. Networks can be generated end-to-end from either article searches or manually uploaded </w:t>
      </w:r>
      <w:proofErr w:type="spellStart"/>
      <w:r>
        <w:rPr>
          <w:rFonts w:ascii="Times New Roman" w:eastAsia="標楷體" w:hAnsi="Times New Roman"/>
          <w:kern w:val="0"/>
          <w:szCs w:val="24"/>
        </w:rPr>
        <w:t>PubTator</w:t>
      </w:r>
      <w:proofErr w:type="spellEnd"/>
      <w:r>
        <w:rPr>
          <w:rFonts w:ascii="Times New Roman" w:eastAsia="標楷體" w:hAnsi="Times New Roman"/>
          <w:kern w:val="0"/>
          <w:szCs w:val="24"/>
        </w:rPr>
        <w:t xml:space="preserve"> files.</w:t>
      </w:r>
    </w:p>
    <w:p w14:paraId="3EF8A4A1"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2. Users can enter text queries to retrieve all relevant articles or specify PMIDs to collect selected articles only.</w:t>
      </w:r>
    </w:p>
    <w:p w14:paraId="63D08F26"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 xml:space="preserve">3. Networks can be filtered by criteria such as node type (e.g. </w:t>
      </w:r>
      <w:proofErr w:type="spellStart"/>
      <w:r>
        <w:rPr>
          <w:rFonts w:ascii="Times New Roman" w:eastAsia="標楷體" w:hAnsi="Times New Roman"/>
          <w:kern w:val="0"/>
          <w:szCs w:val="24"/>
        </w:rPr>
        <w:t>MeSH</w:t>
      </w:r>
      <w:proofErr w:type="spellEnd"/>
      <w:r>
        <w:rPr>
          <w:rFonts w:ascii="Times New Roman" w:eastAsia="標楷體" w:hAnsi="Times New Roman"/>
          <w:kern w:val="0"/>
          <w:szCs w:val="24"/>
        </w:rPr>
        <w:t xml:space="preserve"> terms only or high-confident relationships annotated by PubTator3) and weighting method (frequency or NPMI).</w:t>
      </w:r>
    </w:p>
    <w:p w14:paraId="53109CC4"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4. All elements in the graph are draggable. Communities are enclosed in colored boxes. The node with the highest degree is marked as the hub for each community.</w:t>
      </w:r>
    </w:p>
    <w:p w14:paraId="3F5ADDA0"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5. Users can view supporting evidence by clicking on a graph element.</w:t>
      </w:r>
    </w:p>
    <w:p w14:paraId="1BF51579" w14:textId="77777777" w:rsidR="00455CCF" w:rsidRDefault="00455CCF" w:rsidP="00455CCF">
      <w:pPr>
        <w:widowControl/>
        <w:jc w:val="both"/>
        <w:rPr>
          <w:rFonts w:ascii="Times New Roman" w:eastAsia="標楷體" w:hAnsi="Times New Roman"/>
          <w:kern w:val="0"/>
          <w:szCs w:val="24"/>
        </w:rPr>
      </w:pPr>
      <w:r>
        <w:rPr>
          <w:rFonts w:ascii="Times New Roman" w:eastAsia="標楷體" w:hAnsi="Times New Roman"/>
          <w:kern w:val="0"/>
          <w:szCs w:val="24"/>
        </w:rPr>
        <w:t xml:space="preserve">6. Generated networks can be exported as interactive HTML files or as XGMML files compatible with </w:t>
      </w:r>
      <w:proofErr w:type="spellStart"/>
      <w:r>
        <w:rPr>
          <w:rFonts w:ascii="Times New Roman" w:eastAsia="標楷體" w:hAnsi="Times New Roman"/>
          <w:kern w:val="0"/>
          <w:szCs w:val="24"/>
        </w:rPr>
        <w:t>Cytoscape</w:t>
      </w:r>
      <w:proofErr w:type="spellEnd"/>
      <w:r>
        <w:rPr>
          <w:rFonts w:ascii="Times New Roman" w:eastAsia="標楷體" w:hAnsi="Times New Roman"/>
          <w:kern w:val="0"/>
          <w:szCs w:val="24"/>
        </w:rPr>
        <w:t>.</w:t>
      </w:r>
    </w:p>
    <w:p w14:paraId="24458E56" w14:textId="77777777" w:rsidR="00B23865" w:rsidRPr="005462D7" w:rsidRDefault="00455CCF" w:rsidP="005462D7">
      <w:pPr>
        <w:widowControl/>
        <w:jc w:val="both"/>
        <w:rPr>
          <w:rFonts w:ascii="Times New Roman" w:eastAsia="標楷體" w:hAnsi="Times New Roman"/>
          <w:kern w:val="0"/>
          <w:szCs w:val="24"/>
        </w:rPr>
      </w:pPr>
      <w:r>
        <w:rPr>
          <w:rFonts w:ascii="Times New Roman" w:eastAsia="標楷體" w:hAnsi="Times New Roman"/>
          <w:kern w:val="0"/>
          <w:szCs w:val="24"/>
        </w:rPr>
        <w:t>7. Graph layout, edge weight cutoffs, and minimal node degree can be adjusted after the network is generated for further customization.</w:t>
      </w:r>
    </w:p>
    <w:bookmarkEnd w:id="4"/>
    <w:p w14:paraId="2C345B76" w14:textId="77777777" w:rsidR="00CF25F8" w:rsidRPr="00B03855" w:rsidRDefault="00CF25F8" w:rsidP="00CF25F8">
      <w:pPr>
        <w:jc w:val="both"/>
        <w:rPr>
          <w:rFonts w:asciiTheme="majorHAnsi" w:eastAsiaTheme="majorEastAsia" w:hAnsiTheme="majorHAnsi" w:cstheme="majorBidi"/>
          <w:b/>
          <w:bCs/>
          <w:kern w:val="52"/>
          <w:sz w:val="22"/>
          <w:szCs w:val="40"/>
        </w:rPr>
      </w:pPr>
      <w:r w:rsidRPr="00B03855">
        <w:rPr>
          <w:rFonts w:asciiTheme="majorHAnsi" w:eastAsiaTheme="majorEastAsia" w:hAnsiTheme="majorHAnsi" w:cstheme="majorBidi"/>
          <w:b/>
          <w:bCs/>
          <w:kern w:val="52"/>
          <w:sz w:val="22"/>
          <w:szCs w:val="40"/>
        </w:rPr>
        <w:t>Methods: Graph-Guided Retrieval-Augmented Generation</w:t>
      </w:r>
    </w:p>
    <w:p w14:paraId="6FA582A6" w14:textId="77777777" w:rsidR="00CF25F8" w:rsidRPr="00B03855" w:rsidRDefault="00CF25F8" w:rsidP="00CF25F8">
      <w:pPr>
        <w:jc w:val="both"/>
        <w:rPr>
          <w:rFonts w:asciiTheme="majorHAnsi" w:eastAsiaTheme="majorEastAsia" w:hAnsiTheme="majorHAnsi" w:cstheme="majorBidi"/>
          <w:b/>
          <w:bCs/>
          <w:kern w:val="52"/>
          <w:sz w:val="22"/>
          <w:szCs w:val="40"/>
        </w:rPr>
      </w:pPr>
      <w:r w:rsidRPr="00B03855">
        <w:rPr>
          <w:rFonts w:asciiTheme="majorHAnsi" w:eastAsiaTheme="majorEastAsia" w:hAnsiTheme="majorHAnsi" w:cstheme="majorBidi"/>
          <w:b/>
          <w:bCs/>
          <w:kern w:val="52"/>
          <w:sz w:val="22"/>
          <w:szCs w:val="40"/>
        </w:rPr>
        <w:lastRenderedPageBreak/>
        <w:t>2.X Graph-Guided Retrieval-Augmented Generation</w:t>
      </w:r>
    </w:p>
    <w:p w14:paraId="3B9210C4"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NetMedEx integrates graph-based filtering with retrieval-augmented generation (RAG) to enable evidence-grounded conversational exploration of biomedical literature. Rather than applying conversational models directly to the entire corpus, NetMedEx constrains retrieval and generation through an intermediate semantic network constructed from named entities and their relationships.</w:t>
      </w:r>
    </w:p>
    <w:p w14:paraId="6D9A0FC9" w14:textId="77777777" w:rsidR="00CF25F8" w:rsidRPr="00B03855" w:rsidRDefault="00CF25F8" w:rsidP="00CF25F8">
      <w:pPr>
        <w:jc w:val="both"/>
        <w:rPr>
          <w:rFonts w:asciiTheme="majorHAnsi" w:eastAsiaTheme="majorEastAsia" w:hAnsiTheme="majorHAnsi" w:cstheme="majorBidi"/>
          <w:b/>
          <w:bCs/>
          <w:kern w:val="52"/>
          <w:sz w:val="22"/>
          <w:szCs w:val="40"/>
        </w:rPr>
      </w:pPr>
      <w:r w:rsidRPr="00B03855">
        <w:rPr>
          <w:rFonts w:asciiTheme="majorHAnsi" w:eastAsiaTheme="majorEastAsia" w:hAnsiTheme="majorHAnsi" w:cstheme="majorBidi"/>
          <w:b/>
          <w:bCs/>
          <w:kern w:val="52"/>
          <w:sz w:val="22"/>
          <w:szCs w:val="40"/>
        </w:rPr>
        <w:t>2.X.1 Edge-Guided Literature Selection</w:t>
      </w:r>
    </w:p>
    <w:p w14:paraId="4A5C7107"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Following network construction, users interactively select one or more edges of interest within the graph visualization. Each edge represents a relationship between two biomedical entities and is associated with one or more PubMed identifiers (PMIDs) corresponding to source articles. The selected edges define a focused subgraph, from which the union of associated PMIDs is extracted.</w:t>
      </w:r>
    </w:p>
    <w:p w14:paraId="5768FFAB"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This edge-guided selection step serves as an explicit user-driven filter that narrows the literature scope prior to conversational analysis, ensuring that subsequent retrieval is limited to conceptually relevant documents.</w:t>
      </w:r>
    </w:p>
    <w:p w14:paraId="72253310" w14:textId="77777777" w:rsidR="00CF25F8" w:rsidRPr="00B03855" w:rsidRDefault="00CF25F8" w:rsidP="00CF25F8">
      <w:pPr>
        <w:jc w:val="both"/>
        <w:rPr>
          <w:rFonts w:asciiTheme="majorHAnsi" w:eastAsiaTheme="majorEastAsia" w:hAnsiTheme="majorHAnsi" w:cstheme="majorBidi"/>
          <w:b/>
          <w:bCs/>
          <w:kern w:val="52"/>
          <w:sz w:val="22"/>
          <w:szCs w:val="40"/>
        </w:rPr>
      </w:pPr>
      <w:r w:rsidRPr="00B03855">
        <w:rPr>
          <w:rFonts w:asciiTheme="majorHAnsi" w:eastAsiaTheme="majorEastAsia" w:hAnsiTheme="majorHAnsi" w:cstheme="majorBidi"/>
          <w:b/>
          <w:bCs/>
          <w:kern w:val="52"/>
          <w:sz w:val="22"/>
          <w:szCs w:val="40"/>
        </w:rPr>
        <w:t>2.X.2 Abstract Retrieval and Preprocessing</w:t>
      </w:r>
    </w:p>
    <w:p w14:paraId="1824D4E4"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For each selected PMID, the corresponding abstract text is retrieved from a locally cached corpus or via standardized bibliographic sources. Abstracts are deduplicated and normalized, and metadata such as publication year and entity mentions are retained for downstream reference and citation.</w:t>
      </w:r>
    </w:p>
    <w:p w14:paraId="5807EDD7"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Only abstracts explicitly linked to user-selected edges are included in the conversational knowledge base, preventing the inclusion of unrelated documents.</w:t>
      </w:r>
    </w:p>
    <w:p w14:paraId="433C4817" w14:textId="77777777" w:rsidR="00CF25F8" w:rsidRPr="00B03855" w:rsidRDefault="00CF25F8" w:rsidP="00CF25F8">
      <w:pPr>
        <w:jc w:val="both"/>
        <w:rPr>
          <w:rFonts w:asciiTheme="majorHAnsi" w:eastAsiaTheme="majorEastAsia" w:hAnsiTheme="majorHAnsi" w:cstheme="majorBidi"/>
          <w:b/>
          <w:bCs/>
          <w:kern w:val="52"/>
          <w:sz w:val="22"/>
          <w:szCs w:val="40"/>
        </w:rPr>
      </w:pPr>
      <w:r w:rsidRPr="00B03855">
        <w:rPr>
          <w:rFonts w:asciiTheme="majorHAnsi" w:eastAsiaTheme="majorEastAsia" w:hAnsiTheme="majorHAnsi" w:cstheme="majorBidi"/>
          <w:b/>
          <w:bCs/>
          <w:kern w:val="52"/>
          <w:sz w:val="22"/>
          <w:szCs w:val="40"/>
        </w:rPr>
        <w:t>2.X.3 Vector Index Construction</w:t>
      </w:r>
    </w:p>
    <w:p w14:paraId="7AA68546"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The retrieved abstracts are embedded into a vector representation using configurable embedding models. NetMedEx supports both remote and local embedding backends, allowing users to balance performance, cost, and privacy considerations. The resulting embeddings are stored in a vector database, enabling efficient similarity-based retrieval.</w:t>
      </w:r>
    </w:p>
    <w:p w14:paraId="6153D659"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This vector index is constructed dynamically based on the selected subgraph, ensuring that the conversational context remains tightly coupled to the graph exploration process.</w:t>
      </w:r>
    </w:p>
    <w:p w14:paraId="6853015A" w14:textId="77777777" w:rsidR="00CF25F8" w:rsidRPr="00B03855" w:rsidRDefault="00CF25F8" w:rsidP="00CF25F8">
      <w:pPr>
        <w:jc w:val="both"/>
        <w:rPr>
          <w:rFonts w:asciiTheme="majorHAnsi" w:eastAsiaTheme="majorEastAsia" w:hAnsiTheme="majorHAnsi" w:cstheme="majorBidi"/>
          <w:kern w:val="52"/>
          <w:sz w:val="22"/>
          <w:szCs w:val="40"/>
        </w:rPr>
      </w:pPr>
      <w:r w:rsidRPr="00C972F5">
        <w:rPr>
          <w:rFonts w:asciiTheme="majorHAnsi" w:eastAsiaTheme="majorEastAsia" w:hAnsiTheme="majorHAnsi" w:cstheme="majorBidi"/>
          <w:b/>
          <w:bCs/>
          <w:kern w:val="52"/>
          <w:sz w:val="22"/>
          <w:szCs w:val="40"/>
        </w:rPr>
        <w:t>2.X.4 Conversational Retrieval and Answer Generation</w:t>
      </w:r>
    </w:p>
    <w:p w14:paraId="5367BE8C"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 xml:space="preserve">When a user submits a natural language query, the system performs similarity-based retrieval over </w:t>
      </w:r>
      <w:r w:rsidRPr="00B03855">
        <w:rPr>
          <w:rFonts w:asciiTheme="majorHAnsi" w:eastAsiaTheme="majorEastAsia" w:hAnsiTheme="majorHAnsi" w:cstheme="majorBidi"/>
          <w:kern w:val="52"/>
          <w:sz w:val="22"/>
          <w:szCs w:val="40"/>
        </w:rPr>
        <w:lastRenderedPageBreak/>
        <w:t>the vector index to identify the most relevant abstracts. Retrieved documents are then supplied to a language model as contextual evidence for answer generation.</w:t>
      </w:r>
    </w:p>
    <w:p w14:paraId="4E05ED6E"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All generated responses are conditioned exclusively on the retrieved abstracts and are required to include explicit references to the supporting PMIDs. The system does not generate answers in the absence of retrieved evidence, thereby enforcing grounding in the source literature.</w:t>
      </w:r>
    </w:p>
    <w:p w14:paraId="5472765E" w14:textId="77777777" w:rsidR="00CF25F8" w:rsidRPr="00C972F5" w:rsidRDefault="00CF25F8" w:rsidP="00CF25F8">
      <w:pPr>
        <w:jc w:val="both"/>
        <w:rPr>
          <w:rFonts w:asciiTheme="majorHAnsi" w:eastAsiaTheme="majorEastAsia" w:hAnsiTheme="majorHAnsi" w:cstheme="majorBidi"/>
          <w:b/>
          <w:bCs/>
          <w:kern w:val="52"/>
          <w:sz w:val="22"/>
          <w:szCs w:val="40"/>
        </w:rPr>
      </w:pPr>
      <w:r w:rsidRPr="00C972F5">
        <w:rPr>
          <w:rFonts w:asciiTheme="majorHAnsi" w:eastAsiaTheme="majorEastAsia" w:hAnsiTheme="majorHAnsi" w:cstheme="majorBidi"/>
          <w:b/>
          <w:bCs/>
          <w:kern w:val="52"/>
          <w:sz w:val="22"/>
          <w:szCs w:val="40"/>
        </w:rPr>
        <w:t>2.X.5 Provenance Tracking and Citation</w:t>
      </w:r>
    </w:p>
    <w:p w14:paraId="4633D315"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Each conversational response includes a list of PMIDs corresponding to the abstracts used during retrieval. This provenance information enables users to trace statements back to their original sources and supports manual verification of generated content.</w:t>
      </w:r>
    </w:p>
    <w:p w14:paraId="4D35ABCA"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By integrating graph-guided filtering, retrieval-based grounding, and explicit citation, NetMedEx provides a controlled conversational interface for literature exploration that complements traditional network analysis.</w:t>
      </w:r>
    </w:p>
    <w:p w14:paraId="1F0C3216" w14:textId="77777777" w:rsidR="00CF25F8" w:rsidRPr="00B03855" w:rsidRDefault="00000000" w:rsidP="00CF25F8">
      <w:pPr>
        <w:jc w:val="both"/>
        <w:rPr>
          <w:rFonts w:asciiTheme="majorHAnsi" w:eastAsiaTheme="majorEastAsia" w:hAnsiTheme="majorHAnsi" w:cstheme="majorBidi"/>
          <w:kern w:val="52"/>
          <w:sz w:val="22"/>
          <w:szCs w:val="40"/>
        </w:rPr>
      </w:pPr>
      <w:r>
        <w:rPr>
          <w:rFonts w:asciiTheme="majorHAnsi" w:eastAsiaTheme="majorEastAsia" w:hAnsiTheme="majorHAnsi" w:cstheme="majorBidi"/>
          <w:kern w:val="52"/>
          <w:sz w:val="22"/>
          <w:szCs w:val="40"/>
        </w:rPr>
        <w:pict w14:anchorId="39F74CB4">
          <v:rect id="_x0000_i1025" style="width:0;height:1.5pt" o:hralign="center" o:hrstd="t" o:hr="t" fillcolor="#a0a0a0" stroked="f"/>
        </w:pict>
      </w:r>
    </w:p>
    <w:p w14:paraId="31EA3755"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2️</w:t>
      </w:r>
      <w:r w:rsidRPr="00B03855">
        <w:rPr>
          <w:rFonts w:ascii="Segoe UI Symbol" w:eastAsiaTheme="majorEastAsia" w:hAnsi="Segoe UI Symbol" w:cs="Segoe UI Symbol"/>
          <w:kern w:val="52"/>
          <w:sz w:val="22"/>
          <w:szCs w:val="40"/>
        </w:rPr>
        <w:t>⃣</w:t>
      </w:r>
      <w:r w:rsidRPr="00C972F5">
        <w:rPr>
          <w:rFonts w:asciiTheme="majorHAnsi" w:eastAsiaTheme="majorEastAsia" w:hAnsiTheme="majorHAnsi" w:cstheme="majorBidi"/>
          <w:b/>
          <w:bCs/>
          <w:kern w:val="52"/>
          <w:sz w:val="22"/>
          <w:szCs w:val="40"/>
        </w:rPr>
        <w:t xml:space="preserve"> System Overview Figure Caption</w:t>
      </w:r>
    </w:p>
    <w:p w14:paraId="01597A58"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Figure X. System overview of NetMedEx and graph-guided conversational exploration.</w:t>
      </w:r>
    </w:p>
    <w:p w14:paraId="60B739DD"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NetMedEx implements an end-to-end Search → Graph → Chat workflow for biomedical literature mining. PubMed abstracts are first processed using named entity recognition (NER) and relationship extraction to construct an interactive semantic network of biomedical entities. Users explore this network and select edges of interest, which define a focused subgraph and associated PubMed articles. Abstracts linked to the selected edges are retrieved and embedded to form a dynamic vector index. A retrieval-augmented generation (RAG) module then enables conversational querying over the selected literature, with all responses grounded in retrieved abstracts and accompanied by explicit PMID citations. This architecture integrates graph-based filtering, semantic retrieval, and evidence-aware natural language interaction within a unified analytical framework.</w:t>
      </w:r>
    </w:p>
    <w:p w14:paraId="7033C074" w14:textId="77777777" w:rsidR="00CF25F8" w:rsidRPr="00B03855" w:rsidRDefault="00000000" w:rsidP="00CF25F8">
      <w:pPr>
        <w:jc w:val="both"/>
        <w:rPr>
          <w:rFonts w:asciiTheme="majorHAnsi" w:eastAsiaTheme="majorEastAsia" w:hAnsiTheme="majorHAnsi" w:cstheme="majorBidi"/>
          <w:kern w:val="52"/>
          <w:sz w:val="22"/>
          <w:szCs w:val="40"/>
        </w:rPr>
      </w:pPr>
      <w:r>
        <w:rPr>
          <w:rFonts w:asciiTheme="majorHAnsi" w:eastAsiaTheme="majorEastAsia" w:hAnsiTheme="majorHAnsi" w:cstheme="majorBidi"/>
          <w:kern w:val="52"/>
          <w:sz w:val="22"/>
          <w:szCs w:val="40"/>
        </w:rPr>
        <w:pict w14:anchorId="5F466F9A">
          <v:rect id="_x0000_i1026" style="width:0;height:1.5pt" o:hralign="center" o:hrstd="t" o:hr="t" fillcolor="#a0a0a0" stroked="f"/>
        </w:pict>
      </w:r>
    </w:p>
    <w:p w14:paraId="0C6B2066"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3️</w:t>
      </w:r>
      <w:r w:rsidRPr="00B03855">
        <w:rPr>
          <w:rFonts w:ascii="Segoe UI Symbol" w:eastAsiaTheme="majorEastAsia" w:hAnsi="Segoe UI Symbol" w:cs="Segoe UI Symbol"/>
          <w:kern w:val="52"/>
          <w:sz w:val="22"/>
          <w:szCs w:val="40"/>
        </w:rPr>
        <w:t>⃣</w:t>
      </w:r>
      <w:r w:rsidRPr="00B03855">
        <w:rPr>
          <w:rFonts w:asciiTheme="majorHAnsi" w:eastAsiaTheme="majorEastAsia" w:hAnsiTheme="majorHAnsi" w:cstheme="majorBidi"/>
          <w:kern w:val="52"/>
          <w:sz w:val="22"/>
          <w:szCs w:val="40"/>
        </w:rPr>
        <w:t xml:space="preserve"> </w:t>
      </w:r>
      <w:r w:rsidRPr="00C972F5">
        <w:rPr>
          <w:rFonts w:asciiTheme="majorHAnsi" w:eastAsiaTheme="majorEastAsia" w:hAnsiTheme="majorHAnsi" w:cstheme="majorBidi"/>
          <w:b/>
          <w:bCs/>
          <w:kern w:val="52"/>
          <w:sz w:val="22"/>
          <w:szCs w:val="40"/>
        </w:rPr>
        <w:t>Conversational AI Safety and Grounding</w:t>
      </w:r>
    </w:p>
    <w:p w14:paraId="04C69F15" w14:textId="77777777" w:rsidR="00CF25F8" w:rsidRPr="00C972F5" w:rsidRDefault="00CF25F8" w:rsidP="00CF25F8">
      <w:pPr>
        <w:jc w:val="both"/>
        <w:rPr>
          <w:rFonts w:asciiTheme="majorHAnsi" w:eastAsiaTheme="majorEastAsia" w:hAnsiTheme="majorHAnsi" w:cstheme="majorBidi"/>
          <w:b/>
          <w:bCs/>
          <w:kern w:val="52"/>
          <w:sz w:val="22"/>
          <w:szCs w:val="40"/>
        </w:rPr>
      </w:pPr>
      <w:r w:rsidRPr="00C972F5">
        <w:rPr>
          <w:rFonts w:asciiTheme="majorHAnsi" w:eastAsiaTheme="majorEastAsia" w:hAnsiTheme="majorHAnsi" w:cstheme="majorBidi"/>
          <w:b/>
          <w:bCs/>
          <w:kern w:val="52"/>
          <w:sz w:val="22"/>
          <w:szCs w:val="40"/>
        </w:rPr>
        <w:t>Conversational AI Safety and Grounding</w:t>
      </w:r>
    </w:p>
    <w:p w14:paraId="52D19AAE"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lastRenderedPageBreak/>
        <w:t>NetMedEx is designed to support exploratory analysis of biomedical literature while minimizing risks associated with ungrounded or misleading language model outputs. The conversational component operates under strict grounding constraints and does not function as a free-form generative chatbot.</w:t>
      </w:r>
    </w:p>
    <w:p w14:paraId="4E27EBF0"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First, conversational retrieval is explicitly limited to abstracts associated with user-selected graph edges. This graph-guided filtering prevents the inclusion of irrelevant or unrelated documents and ensures that the conversational context reflects user-defined analytical intent.</w:t>
      </w:r>
    </w:p>
    <w:p w14:paraId="6C933126"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Second, all responses are generated using a retrieval-augmented generation framework, in which language model outputs are conditioned solely on retrieved abstracts. If no relevant documents are retrieved, the system refrains from generating an answer.</w:t>
      </w:r>
    </w:p>
    <w:p w14:paraId="65D16C46"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Third, NetMedEx enforces provenance transparency by requiring all responses to include explicit PMID citations corresponding to the supporting abstracts. This design enables users to verify statements against the original literature and discourages speculative or unsupported claims.</w:t>
      </w:r>
    </w:p>
    <w:p w14:paraId="2E33A1CE" w14:textId="77777777" w:rsidR="00CF25F8" w:rsidRPr="00B03855" w:rsidRDefault="00CF25F8" w:rsidP="00CF25F8">
      <w:pPr>
        <w:jc w:val="both"/>
        <w:rPr>
          <w:rFonts w:asciiTheme="majorHAnsi" w:eastAsiaTheme="majorEastAsia" w:hAnsiTheme="majorHAnsi" w:cstheme="majorBidi"/>
          <w:kern w:val="52"/>
          <w:sz w:val="22"/>
          <w:szCs w:val="40"/>
        </w:rPr>
      </w:pPr>
      <w:r w:rsidRPr="00B03855">
        <w:rPr>
          <w:rFonts w:asciiTheme="majorHAnsi" w:eastAsiaTheme="majorEastAsia" w:hAnsiTheme="majorHAnsi" w:cstheme="majorBidi"/>
          <w:kern w:val="52"/>
          <w:sz w:val="22"/>
          <w:szCs w:val="40"/>
        </w:rPr>
        <w:t>Finally, NetMedEx is intended for research exploration and hypothesis generation rather than clinical decision-making. The system does not produce novel biomedical assertions, diagnostic recommendations, or treatment guidance. Users are encouraged to interpret conversational outputs as literature summaries rather than authoritative conclusions.</w:t>
      </w:r>
    </w:p>
    <w:p w14:paraId="2487F51E" w14:textId="77777777" w:rsidR="00E477FF" w:rsidRPr="00CF25F8" w:rsidRDefault="00E477FF" w:rsidP="00075BD8">
      <w:pPr>
        <w:jc w:val="both"/>
        <w:rPr>
          <w:rFonts w:asciiTheme="majorHAnsi" w:eastAsiaTheme="majorEastAsia" w:hAnsiTheme="majorHAnsi" w:cstheme="majorBidi"/>
          <w:b/>
          <w:bCs/>
          <w:kern w:val="52"/>
          <w:sz w:val="32"/>
          <w:szCs w:val="52"/>
        </w:rPr>
      </w:pPr>
    </w:p>
    <w:p w14:paraId="1B7248BE" w14:textId="06527610" w:rsidR="00515E62" w:rsidRDefault="00B23865" w:rsidP="00075BD8">
      <w:pPr>
        <w:jc w:val="both"/>
        <w:rPr>
          <w:rFonts w:asciiTheme="majorHAnsi" w:eastAsiaTheme="majorEastAsia" w:hAnsiTheme="majorHAnsi" w:cstheme="majorBidi"/>
          <w:b/>
          <w:bCs/>
          <w:kern w:val="52"/>
          <w:sz w:val="32"/>
          <w:szCs w:val="52"/>
        </w:rPr>
      </w:pPr>
      <w:r>
        <w:rPr>
          <w:rFonts w:asciiTheme="majorHAnsi" w:eastAsiaTheme="majorEastAsia" w:hAnsiTheme="majorHAnsi" w:cstheme="majorBidi"/>
          <w:b/>
          <w:bCs/>
          <w:kern w:val="52"/>
          <w:sz w:val="32"/>
          <w:szCs w:val="52"/>
        </w:rPr>
        <w:t>Result</w:t>
      </w:r>
      <w:r w:rsidR="009425E1">
        <w:rPr>
          <w:rFonts w:asciiTheme="majorHAnsi" w:eastAsiaTheme="majorEastAsia" w:hAnsiTheme="majorHAnsi" w:cstheme="majorBidi"/>
          <w:b/>
          <w:bCs/>
          <w:kern w:val="52"/>
          <w:sz w:val="32"/>
          <w:szCs w:val="52"/>
        </w:rPr>
        <w:t>s</w:t>
      </w:r>
    </w:p>
    <w:p w14:paraId="0A5D7027" w14:textId="77777777" w:rsidR="007E6C21" w:rsidRPr="007E6C21" w:rsidRDefault="007E6C21" w:rsidP="00075BD8">
      <w:pPr>
        <w:jc w:val="both"/>
        <w:rPr>
          <w:rFonts w:asciiTheme="majorHAnsi" w:eastAsiaTheme="majorEastAsia" w:hAnsiTheme="majorHAnsi" w:cstheme="majorBidi"/>
          <w:b/>
          <w:bCs/>
          <w:kern w:val="52"/>
          <w:szCs w:val="52"/>
        </w:rPr>
      </w:pPr>
      <w:r w:rsidRPr="007E6C21">
        <w:rPr>
          <w:rFonts w:asciiTheme="majorHAnsi" w:eastAsiaTheme="majorEastAsia" w:hAnsiTheme="majorHAnsi" w:cstheme="majorBidi" w:hint="eastAsia"/>
          <w:b/>
          <w:bCs/>
          <w:kern w:val="52"/>
          <w:szCs w:val="52"/>
        </w:rPr>
        <w:t>C</w:t>
      </w:r>
      <w:r w:rsidRPr="007E6C21">
        <w:rPr>
          <w:rFonts w:asciiTheme="majorHAnsi" w:eastAsiaTheme="majorEastAsia" w:hAnsiTheme="majorHAnsi" w:cstheme="majorBidi"/>
          <w:b/>
          <w:bCs/>
          <w:kern w:val="52"/>
          <w:szCs w:val="52"/>
        </w:rPr>
        <w:t>ase Study</w:t>
      </w:r>
    </w:p>
    <w:p w14:paraId="3DA43473" w14:textId="5CEE2CF0" w:rsidR="00075BD8" w:rsidRPr="00075BD8" w:rsidRDefault="006365C1" w:rsidP="00075BD8">
      <w:pPr>
        <w:jc w:val="both"/>
      </w:pPr>
      <w:r>
        <w:t xml:space="preserve">We </w:t>
      </w:r>
      <w:r w:rsidR="00DF0A75">
        <w:t>tested</w:t>
      </w:r>
      <w:r>
        <w:t xml:space="preserve"> </w:t>
      </w:r>
      <w:proofErr w:type="spellStart"/>
      <w:r w:rsidR="00075BD8" w:rsidRPr="00075BD8">
        <w:t>NetMedEx’s</w:t>
      </w:r>
      <w:proofErr w:type="spellEnd"/>
      <w:r w:rsidR="00075BD8" w:rsidRPr="00075BD8">
        <w:t xml:space="preserve"> capability to summarize over 100 articles using “Chuan Mu Tong” as a query</w:t>
      </w:r>
      <w:r w:rsidR="009F798A">
        <w:t xml:space="preserve"> </w:t>
      </w:r>
      <w:r w:rsidR="00B02B5D">
        <w:t>(</w:t>
      </w:r>
      <w:r w:rsidR="00B02B5D">
        <w:fldChar w:fldCharType="begin"/>
      </w:r>
      <w:r w:rsidR="00B02B5D">
        <w:instrText xml:space="preserve"> REF _Ref193724605 \h </w:instrText>
      </w:r>
      <w:r w:rsidR="00B02B5D">
        <w:fldChar w:fldCharType="separate"/>
      </w:r>
      <w:r w:rsidR="00603926" w:rsidRPr="009F798A">
        <w:rPr>
          <w:szCs w:val="24"/>
        </w:rPr>
        <w:t xml:space="preserve">Figure </w:t>
      </w:r>
      <w:r w:rsidR="00603926">
        <w:rPr>
          <w:noProof/>
          <w:szCs w:val="24"/>
        </w:rPr>
        <w:t>3</w:t>
      </w:r>
      <w:r w:rsidR="00B02B5D">
        <w:fldChar w:fldCharType="end"/>
      </w:r>
      <w:r w:rsidR="00B02B5D">
        <w:t>A)</w:t>
      </w:r>
      <w:r w:rsidR="00075BD8" w:rsidRPr="00075BD8">
        <w:t>.</w:t>
      </w:r>
      <w:r w:rsidR="007E6C21">
        <w:t xml:space="preserve"> The results</w:t>
      </w:r>
      <w:r w:rsidR="00075BD8" w:rsidRPr="00075BD8">
        <w:t xml:space="preserve"> </w:t>
      </w:r>
      <w:r w:rsidR="00035FAF">
        <w:t xml:space="preserve">show </w:t>
      </w:r>
      <w:r w:rsidR="001919CA">
        <w:t xml:space="preserve">that </w:t>
      </w:r>
      <w:r w:rsidR="00075BD8" w:rsidRPr="006365C1">
        <w:rPr>
          <w:i/>
        </w:rPr>
        <w:t xml:space="preserve">Clematis </w:t>
      </w:r>
      <w:proofErr w:type="spellStart"/>
      <w:r w:rsidR="00075BD8" w:rsidRPr="006365C1">
        <w:rPr>
          <w:i/>
        </w:rPr>
        <w:t>armandii</w:t>
      </w:r>
      <w:proofErr w:type="spellEnd"/>
      <w:r w:rsidR="00075BD8" w:rsidRPr="00075BD8">
        <w:t xml:space="preserve">, the scientific name for Chuan Mu Tong, is linked to “lignans,” highlighting studies on </w:t>
      </w:r>
      <w:r w:rsidR="00B46623">
        <w:t>the roles of lignans</w:t>
      </w:r>
      <w:r w:rsidR="00075BD8" w:rsidRPr="00075BD8">
        <w:t xml:space="preserve"> in Chuan Mu Tong</w:t>
      </w:r>
      <w:r>
        <w:t xml:space="preserve"> </w:t>
      </w:r>
      <w:r>
        <w:fldChar w:fldCharType="begin"/>
      </w:r>
      <w:r w:rsidR="00E1675D">
        <w:instrText xml:space="preserve"> ADDIN EN.CITE &lt;EndNote&gt;&lt;Cite&gt;&lt;Author&gt;Pan&lt;/Author&gt;&lt;Year&gt;2017&lt;/Year&gt;&lt;RecNum&gt;5&lt;/RecNum&gt;&lt;DisplayText&gt;(Pan et al., 2017)&lt;/DisplayText&gt;&lt;record&gt;&lt;rec-number&gt;5&lt;/rec-number&gt;&lt;foreign-keys&gt;&lt;key app="EN" db-id="0drvttexy5rfdre5fsvxp5vspwpv5d5sz0zx" timestamp="1745390577"&gt;5&lt;/key&gt;&lt;/foreign-keys&gt;&lt;ref-type name="Journal Article"&gt;17&lt;/ref-type&gt;&lt;contributors&gt;&lt;authors&gt;&lt;author&gt;Pan, Li-Long&lt;/author&gt;&lt;author&gt;Wang, Xi-Ling&lt;/author&gt;&lt;author&gt;Luo, Xiao-Ling&lt;/author&gt;&lt;author&gt;Liu, Si-Yu&lt;/author&gt;&lt;author&gt;Xu, Peng&lt;/author&gt;&lt;author&gt;Hu, Jin-Feng&lt;/author&gt;&lt;author&gt;Liu, Xin-Hua&lt;/author&gt;&lt;/authors&gt;&lt;/contributors&gt;&lt;titles&gt;&lt;title&gt;Boehmenan, a lignan from the Chinese medicinal plant Clematis armandii, inhibits A431 cell growth via blocking p70S6/S6 kinase pathway&lt;/title&gt;&lt;secondary-title&gt;Integrative Cancer Therapies&lt;/secondary-title&gt;&lt;/titles&gt;&lt;periodical&gt;&lt;full-title&gt;Integrative Cancer Therapies&lt;/full-title&gt;&lt;/periodical&gt;&lt;pages&gt;351-359&lt;/pages&gt;&lt;volume&gt;16&lt;/volume&gt;&lt;number&gt;3&lt;/number&gt;&lt;dates&gt;&lt;year&gt;2017&lt;/year&gt;&lt;/dates&gt;&lt;isbn&gt;1534-7354&lt;/isbn&gt;&lt;urls&gt;&lt;/urls&gt;&lt;/record&gt;&lt;/Cite&gt;&lt;/EndNote&gt;</w:instrText>
      </w:r>
      <w:r>
        <w:fldChar w:fldCharType="separate"/>
      </w:r>
      <w:r w:rsidR="00E1675D">
        <w:rPr>
          <w:noProof/>
        </w:rPr>
        <w:t>(Pan et al., 2017)</w:t>
      </w:r>
      <w:r>
        <w:fldChar w:fldCharType="end"/>
      </w:r>
      <w:r w:rsidR="00075BD8" w:rsidRPr="00075BD8">
        <w:t xml:space="preserve">. Lignans </w:t>
      </w:r>
      <w:r w:rsidR="003971A4">
        <w:t xml:space="preserve">are </w:t>
      </w:r>
      <w:r w:rsidR="00075BD8" w:rsidRPr="00075BD8">
        <w:t>also connect</w:t>
      </w:r>
      <w:r w:rsidR="003971A4">
        <w:t>ed</w:t>
      </w:r>
      <w:r w:rsidR="00075BD8" w:rsidRPr="00075BD8">
        <w:t xml:space="preserve"> to “inflammation”, with related studies suggesting an anti-neuroinflammatory effect of Chuan Mu Tong </w:t>
      </w:r>
      <w:r>
        <w:fldChar w:fldCharType="begin"/>
      </w:r>
      <w:r w:rsidR="00E1675D">
        <w:instrText xml:space="preserve"> ADDIN EN.CITE &lt;EndNote&gt;&lt;Cite&gt;&lt;Author&gt;Xiong&lt;/Author&gt;&lt;Year&gt;2014&lt;/Year&gt;&lt;RecNum&gt;6&lt;/RecNum&gt;&lt;DisplayText&gt;(Xiong et al., 2014)&lt;/DisplayText&gt;&lt;record&gt;&lt;rec-number&gt;6&lt;/rec-number&gt;&lt;foreign-keys&gt;&lt;key app="EN" db-id="0drvttexy5rfdre5fsvxp5vspwpv5d5sz0zx" timestamp="1745390577"&gt;6&lt;/key&gt;&lt;/foreign-keys&gt;&lt;ref-type name="Journal Article"&gt;17&lt;/ref-type&gt;&lt;contributors&gt;&lt;authors&gt;&lt;author&gt;Xiong, Juan&lt;/author&gt;&lt;author&gt;Bui, Van-Binh&lt;/author&gt;&lt;author&gt;Liu, Xin-Hua&lt;/author&gt;&lt;author&gt;Hong, Zhi-Lai&lt;/author&gt;&lt;author&gt;Yang, Guo-Xun&lt;/author&gt;&lt;author&gt;Hu, Jin-Feng&lt;/author&gt;&lt;/authors&gt;&lt;/contributors&gt;&lt;titles&gt;&lt;title&gt;Lignans from the stems of Clematis armandii (“Chuan-Mu-Tong”) and their anti-neuroinflammatory activities&lt;/title&gt;&lt;secondary-title&gt;Journal of ethnopharmacology&lt;/secondary-title&gt;&lt;/titles&gt;&lt;periodical&gt;&lt;full-title&gt;Journal of ethnopharmacology&lt;/full-title&gt;&lt;/periodical&gt;&lt;pages&gt;737-743&lt;/pages&gt;&lt;volume&gt;153&lt;/volume&gt;&lt;number&gt;3&lt;/number&gt;&lt;dates&gt;&lt;year&gt;2014&lt;/year&gt;&lt;/dates&gt;&lt;isbn&gt;0378-8741&lt;/isbn&gt;&lt;urls&gt;&lt;/urls&gt;&lt;/record&gt;&lt;/Cite&gt;&lt;/EndNote&gt;</w:instrText>
      </w:r>
      <w:r>
        <w:fldChar w:fldCharType="separate"/>
      </w:r>
      <w:r w:rsidR="00E1675D">
        <w:rPr>
          <w:noProof/>
        </w:rPr>
        <w:t>(Xiong et al., 2014)</w:t>
      </w:r>
      <w:r>
        <w:fldChar w:fldCharType="end"/>
      </w:r>
      <w:r>
        <w:t>.</w:t>
      </w:r>
      <w:r w:rsidR="00075BD8" w:rsidRPr="00075BD8">
        <w:t xml:space="preserve"> This </w:t>
      </w:r>
      <w:r w:rsidR="00DF2710">
        <w:t>demonstrates</w:t>
      </w:r>
      <w:r w:rsidR="00075BD8" w:rsidRPr="00075BD8">
        <w:t xml:space="preserve"> how NetMedEx </w:t>
      </w:r>
      <w:r w:rsidR="00F95344">
        <w:t>helps</w:t>
      </w:r>
      <w:r w:rsidR="00075BD8" w:rsidRPr="00075BD8">
        <w:t xml:space="preserve"> users </w:t>
      </w:r>
      <w:r w:rsidR="00F95344">
        <w:t>quickly identify</w:t>
      </w:r>
      <w:r w:rsidR="00075BD8" w:rsidRPr="00075BD8">
        <w:t xml:space="preserve"> relevant articles, greatly </w:t>
      </w:r>
      <w:r w:rsidR="00075BD8" w:rsidRPr="00075BD8">
        <w:lastRenderedPageBreak/>
        <w:t>reducing the time and effort</w:t>
      </w:r>
      <w:r w:rsidR="00F95344">
        <w:t xml:space="preserve"> needed to review </w:t>
      </w:r>
      <w:r w:rsidR="00075BD8" w:rsidRPr="00075BD8">
        <w:t>all content.</w:t>
      </w:r>
    </w:p>
    <w:p w14:paraId="5F7D0707" w14:textId="6D81D846" w:rsidR="00075BD8" w:rsidRPr="00075BD8" w:rsidRDefault="00075BD8" w:rsidP="00075BD8">
      <w:pPr>
        <w:jc w:val="both"/>
      </w:pPr>
      <w:r w:rsidRPr="00075BD8">
        <w:t xml:space="preserve">Expanding our investigation, we queried “Osteoporosis AND Lignans” and obtained </w:t>
      </w:r>
      <w:r w:rsidR="008D5FDC">
        <w:t>approximately</w:t>
      </w:r>
      <w:r w:rsidRPr="00075BD8">
        <w:t xml:space="preserve"> 1000 articles. The resulting network, shown in </w:t>
      </w:r>
      <w:r w:rsidR="00B02B5D">
        <w:fldChar w:fldCharType="begin"/>
      </w:r>
      <w:r w:rsidR="00B02B5D">
        <w:instrText xml:space="preserve"> REF _Ref193724605 \h </w:instrText>
      </w:r>
      <w:r w:rsidR="00B02B5D">
        <w:fldChar w:fldCharType="separate"/>
      </w:r>
      <w:r w:rsidR="00603926" w:rsidRPr="009F798A">
        <w:rPr>
          <w:szCs w:val="24"/>
        </w:rPr>
        <w:t xml:space="preserve">Figure </w:t>
      </w:r>
      <w:r w:rsidR="00603926">
        <w:rPr>
          <w:noProof/>
          <w:szCs w:val="24"/>
        </w:rPr>
        <w:t>3</w:t>
      </w:r>
      <w:r w:rsidR="00B02B5D">
        <w:fldChar w:fldCharType="end"/>
      </w:r>
      <w:r w:rsidRPr="00075BD8">
        <w:t xml:space="preserve">B, revealed frequent co-mentions of lignans and flavonoids in osteoporosis-related studies. </w:t>
      </w:r>
      <w:r w:rsidR="00B81236">
        <w:t>A review of these articles identified</w:t>
      </w:r>
      <w:r w:rsidRPr="00075BD8">
        <w:t xml:space="preserve"> research on active compounds in treating osteoclast-mediated bone-destructive diseases </w:t>
      </w:r>
      <w:r w:rsidR="00B81236">
        <w:fldChar w:fldCharType="begin">
          <w:fldData xml:space="preserve">PEVuZE5vdGU+PENpdGU+PEF1dGhvcj5BbjwvQXV0aG9yPjxZZWFyPjIwMTY8L1llYXI+PFJlY051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</w:fldData>
        </w:fldChar>
      </w:r>
      <w:r w:rsidR="00E1675D">
        <w:instrText xml:space="preserve"> ADDIN EN.CITE </w:instrText>
      </w:r>
      <w:r w:rsidR="00E1675D">
        <w:fldChar w:fldCharType="begin">
          <w:fldData xml:space="preserve">PEVuZE5vdGU+PENpdGU+PEF1dGhvcj5BbjwvQXV0aG9yPjxZZWFyPjIwMTY8L1llYXI+PFJlY051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</w:fldData>
        </w:fldChar>
      </w:r>
      <w:r w:rsidR="00E1675D">
        <w:instrText xml:space="preserve"> ADDIN EN.CITE.DATA </w:instrText>
      </w:r>
      <w:r w:rsidR="00E1675D">
        <w:fldChar w:fldCharType="end"/>
      </w:r>
      <w:r w:rsidR="00B81236">
        <w:fldChar w:fldCharType="separate"/>
      </w:r>
      <w:r w:rsidR="00E1675D">
        <w:rPr>
          <w:noProof/>
        </w:rPr>
        <w:t>(An et al., 2016; Xu et al., 2022; Zhang et al., 2016)</w:t>
      </w:r>
      <w:r w:rsidR="00B81236">
        <w:fldChar w:fldCharType="end"/>
      </w:r>
      <w:r w:rsidRPr="00075BD8">
        <w:t xml:space="preserve">;. Furthermore, studies discussing the estrogenic effects of lignans and flavonoids in reducing osteoporosis risk were also identified </w:t>
      </w:r>
      <w:r w:rsidR="00B81236">
        <w:fldChar w:fldCharType="begin">
          <w:fldData xml:space="preserve">PEVuZE5vdGU+PENpdGU+PEF1dGhvcj5Hb3J6a2lld2ljejwvQXV0aG9yPjxZZWFyPjIwMjE8L1ll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</w:fldData>
        </w:fldChar>
      </w:r>
      <w:r w:rsidR="00E1675D">
        <w:instrText xml:space="preserve"> ADDIN EN.CITE </w:instrText>
      </w:r>
      <w:r w:rsidR="00E1675D">
        <w:fldChar w:fldCharType="begin">
          <w:fldData xml:space="preserve">PEVuZE5vdGU+PENpdGU+PEF1dGhvcj5Hb3J6a2lld2ljejwvQXV0aG9yPjxZZWFyPjIwMjE8L1ll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</w:fldData>
        </w:fldChar>
      </w:r>
      <w:r w:rsidR="00E1675D">
        <w:instrText xml:space="preserve"> ADDIN EN.CITE.DATA </w:instrText>
      </w:r>
      <w:r w:rsidR="00E1675D">
        <w:fldChar w:fldCharType="end"/>
      </w:r>
      <w:r w:rsidR="00B81236">
        <w:fldChar w:fldCharType="separate"/>
      </w:r>
      <w:r w:rsidR="00E1675D">
        <w:rPr>
          <w:noProof/>
        </w:rPr>
        <w:t>(Gorzkiewicz et al., 2021; Rietjens et al., 2017; Zhao et al., 2017)</w:t>
      </w:r>
      <w:r w:rsidR="00B81236">
        <w:fldChar w:fldCharType="end"/>
      </w:r>
      <w:r w:rsidRPr="00075BD8">
        <w:t xml:space="preserve">. </w:t>
      </w:r>
      <w:r w:rsidR="00B81236">
        <w:t>Thus, NetMed</w:t>
      </w:r>
      <w:r w:rsidR="00B81236">
        <w:rPr>
          <w:rFonts w:hint="eastAsia"/>
        </w:rPr>
        <w:t>E</w:t>
      </w:r>
      <w:r w:rsidR="00B81236">
        <w:t>x facilitates uncovering connections between diverse topics that have yet to be fully explored together.</w:t>
      </w:r>
    </w:p>
    <w:p w14:paraId="5A837CEB" w14:textId="77777777" w:rsidR="00245053" w:rsidRDefault="00245053" w:rsidP="00075BD8">
      <w:pPr>
        <w:jc w:val="both"/>
        <w:rPr>
          <w:b/>
        </w:rPr>
      </w:pPr>
    </w:p>
    <w:p w14:paraId="015C3A5D" w14:textId="77777777" w:rsidR="00FC706B" w:rsidRDefault="00FC706B" w:rsidP="00FC706B">
      <w:pPr>
        <w:widowControl/>
        <w:jc w:val="both"/>
        <w:rPr>
          <w:rFonts w:ascii="Times New Roman" w:eastAsia="標楷體" w:hAnsi="Times New Roman"/>
          <w:color w:val="2F5496" w:themeColor="accent1" w:themeShade="BF"/>
          <w:kern w:val="0"/>
          <w:szCs w:val="24"/>
        </w:rPr>
      </w:pPr>
      <w:r w:rsidRPr="00ED44A5">
        <w:rPr>
          <w:rFonts w:ascii="Times New Roman" w:eastAsia="標楷體" w:hAnsi="Times New Roman"/>
          <w:noProof/>
          <w:kern w:val="0"/>
          <w:szCs w:val="24"/>
        </w:rPr>
        <mc:AlternateContent>
          <mc:Choice Requires="wps">
            <w:drawing>
              <wp:anchor distT="45720" distB="45720" distL="114300" distR="114300" simplePos="0" relativeHeight="251663360" behindDoc="0" locked="0" layoutInCell="1" allowOverlap="1" wp14:anchorId="3B1A460F" wp14:editId="79FE7D05">
                <wp:simplePos x="0" y="0"/>
                <wp:positionH relativeFrom="margin">
                  <wp:posOffset>-11430</wp:posOffset>
                </wp:positionH>
                <wp:positionV relativeFrom="paragraph">
                  <wp:posOffset>10564</wp:posOffset>
                </wp:positionV>
                <wp:extent cx="474785" cy="462719"/>
                <wp:effectExtent l="0" t="0" r="0" b="0"/>
                <wp:wrapNone/>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785" cy="462719"/>
                        </a:xfrm>
                        <a:prstGeom prst="rect">
                          <a:avLst/>
                        </a:prstGeom>
                        <a:noFill/>
                        <a:ln w="9525">
                          <a:noFill/>
                          <a:miter lim="800000"/>
                          <a:headEnd/>
                          <a:tailEnd/>
                        </a:ln>
                      </wps:spPr>
                      <wps:txbx>
                        <w:txbxContent>
                          <w:p w14:paraId="3227F08A" w14:textId="77777777" w:rsidR="000B4417" w:rsidRPr="00ED44A5" w:rsidRDefault="000B4417" w:rsidP="00FC706B">
                            <w:pPr>
                              <w:rPr>
                                <w:b/>
                                <w:sz w:val="32"/>
                              </w:rPr>
                            </w:pPr>
                            <w:r>
                              <w:rPr>
                                <w:b/>
                                <w:sz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1A460F" id="_x0000_t202" coordsize="21600,21600" o:spt="202" path="m,l,21600r21600,l21600,xe">
                <v:stroke joinstyle="miter"/>
                <v:path gradientshapeok="t" o:connecttype="rect"/>
              </v:shapetype>
              <v:shape id="文字方塊 2" o:spid="_x0000_s1026" type="#_x0000_t202" style="position:absolute;left:0;text-align:left;margin-left:-.9pt;margin-top:.85pt;width:37.4pt;height:36.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" filled="f" stroked="f">
                <v:textbox>
                  <w:txbxContent>
                    <w:p w14:paraId="3227F08A" w14:textId="77777777" w:rsidR="000B4417" w:rsidRPr="00ED44A5" w:rsidRDefault="000B4417" w:rsidP="00FC706B">
                      <w:pPr>
                        <w:rPr>
                          <w:b/>
                          <w:sz w:val="32"/>
                        </w:rPr>
                      </w:pPr>
                      <w:r>
                        <w:rPr>
                          <w:b/>
                          <w:sz w:val="32"/>
                        </w:rPr>
                        <w:t>(A)</w:t>
                      </w:r>
                    </w:p>
                  </w:txbxContent>
                </v:textbox>
                <w10:wrap anchorx="margin"/>
              </v:shape>
            </w:pict>
          </mc:Fallback>
        </mc:AlternateContent>
      </w:r>
      <w:r>
        <w:rPr>
          <w:rFonts w:ascii="Times New Roman" w:eastAsia="標楷體" w:hAnsi="Times New Roman" w:hint="eastAsia"/>
          <w:noProof/>
          <w:color w:val="2F5496" w:themeColor="accent1" w:themeShade="BF"/>
          <w:kern w:val="0"/>
          <w:szCs w:val="24"/>
        </w:rPr>
        <w:drawing>
          <wp:inline distT="0" distB="0" distL="0" distR="0" wp14:anchorId="26AD20AF" wp14:editId="5ACB9537">
            <wp:extent cx="5731369" cy="3223895"/>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uan_mu_tong_community.png"/>
                    <pic:cNvPicPr/>
                  </pic:nvPicPr>
                  <pic:blipFill>
                    <a:blip r:embed="rId14"/>
                    <a:stretch>
                      <a:fillRect/>
                    </a:stretch>
                  </pic:blipFill>
                  <pic:spPr>
                    <a:xfrm>
                      <a:off x="0" y="0"/>
                      <a:ext cx="5731369" cy="3223895"/>
                    </a:xfrm>
                    <a:prstGeom prst="rect">
                      <a:avLst/>
                    </a:prstGeom>
                  </pic:spPr>
                </pic:pic>
              </a:graphicData>
            </a:graphic>
          </wp:inline>
        </w:drawing>
      </w:r>
    </w:p>
    <w:p w14:paraId="41439BF3" w14:textId="77777777" w:rsidR="009F798A" w:rsidRDefault="00FC706B" w:rsidP="009F798A">
      <w:pPr>
        <w:keepNext/>
        <w:widowControl/>
        <w:jc w:val="both"/>
      </w:pPr>
      <w:r w:rsidRPr="00ED44A5">
        <w:rPr>
          <w:rFonts w:ascii="Times New Roman" w:eastAsia="標楷體" w:hAnsi="Times New Roman"/>
          <w:noProof/>
          <w:kern w:val="0"/>
          <w:szCs w:val="24"/>
        </w:rPr>
        <w:lastRenderedPageBreak/>
        <mc:AlternateContent>
          <mc:Choice Requires="wps">
            <w:drawing>
              <wp:anchor distT="45720" distB="45720" distL="114300" distR="114300" simplePos="0" relativeHeight="251659264" behindDoc="0" locked="0" layoutInCell="1" allowOverlap="1" wp14:anchorId="4F284F4C" wp14:editId="5876FB29">
                <wp:simplePos x="0" y="0"/>
                <wp:positionH relativeFrom="margin">
                  <wp:posOffset>-11724</wp:posOffset>
                </wp:positionH>
                <wp:positionV relativeFrom="paragraph">
                  <wp:posOffset>-35169</wp:posOffset>
                </wp:positionV>
                <wp:extent cx="474785" cy="462719"/>
                <wp:effectExtent l="0" t="0" r="0" b="0"/>
                <wp:wrapNone/>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785" cy="462719"/>
                        </a:xfrm>
                        <a:prstGeom prst="rect">
                          <a:avLst/>
                        </a:prstGeom>
                        <a:noFill/>
                        <a:ln w="9525">
                          <a:noFill/>
                          <a:miter lim="800000"/>
                          <a:headEnd/>
                          <a:tailEnd/>
                        </a:ln>
                      </wps:spPr>
                      <wps:txbx>
                        <w:txbxContent>
                          <w:p w14:paraId="00F82FA2" w14:textId="77777777" w:rsidR="000B4417" w:rsidRPr="00ED44A5" w:rsidRDefault="000B4417" w:rsidP="00FC706B">
                            <w:pPr>
                              <w:rPr>
                                <w:b/>
                                <w:sz w:val="32"/>
                              </w:rPr>
                            </w:pPr>
                            <w:r>
                              <w:rPr>
                                <w:b/>
                                <w:sz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84F4C" id="_x0000_s1027" type="#_x0000_t202" style="position:absolute;left:0;text-align:left;margin-left:-.9pt;margin-top:-2.75pt;width:37.4pt;height:36.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" filled="f" stroked="f">
                <v:textbox>
                  <w:txbxContent>
                    <w:p w14:paraId="00F82FA2" w14:textId="77777777" w:rsidR="000B4417" w:rsidRPr="00ED44A5" w:rsidRDefault="000B4417" w:rsidP="00FC706B">
                      <w:pPr>
                        <w:rPr>
                          <w:b/>
                          <w:sz w:val="32"/>
                        </w:rPr>
                      </w:pPr>
                      <w:r>
                        <w:rPr>
                          <w:b/>
                          <w:sz w:val="32"/>
                        </w:rPr>
                        <w:t>(B)</w:t>
                      </w:r>
                    </w:p>
                  </w:txbxContent>
                </v:textbox>
                <w10:wrap anchorx="margin"/>
              </v:shape>
            </w:pict>
          </mc:Fallback>
        </mc:AlternateContent>
      </w:r>
      <w:r>
        <w:rPr>
          <w:rFonts w:ascii="Times New Roman" w:eastAsia="標楷體" w:hAnsi="Times New Roman"/>
          <w:noProof/>
          <w:color w:val="2F5496" w:themeColor="accent1" w:themeShade="BF"/>
          <w:kern w:val="0"/>
          <w:szCs w:val="24"/>
        </w:rPr>
        <w:drawing>
          <wp:inline distT="0" distB="0" distL="0" distR="0" wp14:anchorId="678E4AF4" wp14:editId="58DE6488">
            <wp:extent cx="5731510" cy="322389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steoporosis_lignan.png"/>
                    <pic:cNvPicPr/>
                  </pic:nvPicPr>
                  <pic:blipFill>
                    <a:blip r:embed="rId15"/>
                    <a:stretch>
                      <a:fillRect/>
                    </a:stretch>
                  </pic:blipFill>
                  <pic:spPr>
                    <a:xfrm>
                      <a:off x="0" y="0"/>
                      <a:ext cx="5731510" cy="3223895"/>
                    </a:xfrm>
                    <a:prstGeom prst="rect">
                      <a:avLst/>
                    </a:prstGeom>
                  </pic:spPr>
                </pic:pic>
              </a:graphicData>
            </a:graphic>
          </wp:inline>
        </w:drawing>
      </w:r>
    </w:p>
    <w:p w14:paraId="4C480BFA" w14:textId="6FC10A79" w:rsidR="00FC706B" w:rsidRPr="009F798A" w:rsidRDefault="009F798A" w:rsidP="009F798A">
      <w:pPr>
        <w:pStyle w:val="aa"/>
        <w:jc w:val="both"/>
        <w:rPr>
          <w:rFonts w:ascii="Times New Roman" w:eastAsia="標楷體" w:hAnsi="Times New Roman"/>
          <w:color w:val="2F5496" w:themeColor="accent1" w:themeShade="BF"/>
          <w:kern w:val="0"/>
          <w:sz w:val="24"/>
          <w:szCs w:val="24"/>
        </w:rPr>
      </w:pPr>
      <w:bookmarkStart w:id="6" w:name="_Ref193724605"/>
      <w:r w:rsidRPr="009F798A">
        <w:rPr>
          <w:sz w:val="24"/>
          <w:szCs w:val="24"/>
        </w:rPr>
        <w:t xml:space="preserve">Figure </w:t>
      </w:r>
      <w:r w:rsidRPr="009F798A">
        <w:rPr>
          <w:sz w:val="24"/>
          <w:szCs w:val="24"/>
        </w:rPr>
        <w:fldChar w:fldCharType="begin"/>
      </w:r>
      <w:r w:rsidRPr="009F798A">
        <w:rPr>
          <w:sz w:val="24"/>
          <w:szCs w:val="24"/>
        </w:rPr>
        <w:instrText xml:space="preserve"> SEQ Figure \* ARABIC </w:instrText>
      </w:r>
      <w:r w:rsidRPr="009F798A">
        <w:rPr>
          <w:sz w:val="24"/>
          <w:szCs w:val="24"/>
        </w:rPr>
        <w:fldChar w:fldCharType="separate"/>
      </w:r>
      <w:r w:rsidR="00603926">
        <w:rPr>
          <w:noProof/>
          <w:sz w:val="24"/>
          <w:szCs w:val="24"/>
        </w:rPr>
        <w:t>3</w:t>
      </w:r>
      <w:r w:rsidRPr="009F798A">
        <w:rPr>
          <w:sz w:val="24"/>
          <w:szCs w:val="24"/>
        </w:rPr>
        <w:fldChar w:fldCharType="end"/>
      </w:r>
      <w:bookmarkEnd w:id="6"/>
      <w:r>
        <w:rPr>
          <w:sz w:val="24"/>
          <w:szCs w:val="24"/>
        </w:rPr>
        <w:t xml:space="preserve">. </w:t>
      </w:r>
      <w:r w:rsidR="00FC706B" w:rsidRPr="0032272E">
        <w:rPr>
          <w:rFonts w:ascii="Times New Roman" w:eastAsia="標楷體" w:hAnsi="Times New Roman"/>
          <w:kern w:val="0"/>
          <w:sz w:val="24"/>
          <w:szCs w:val="24"/>
        </w:rPr>
        <w:t xml:space="preserve">Co-mention </w:t>
      </w:r>
      <w:r w:rsidR="00FC706B" w:rsidRPr="0032272E">
        <w:rPr>
          <w:rFonts w:ascii="Times New Roman" w:eastAsia="標楷體" w:hAnsi="Times New Roman" w:hint="eastAsia"/>
          <w:kern w:val="0"/>
          <w:sz w:val="24"/>
          <w:szCs w:val="24"/>
        </w:rPr>
        <w:t>n</w:t>
      </w:r>
      <w:r w:rsidR="00FC706B" w:rsidRPr="0032272E">
        <w:rPr>
          <w:rFonts w:ascii="Times New Roman" w:eastAsia="標楷體" w:hAnsi="Times New Roman"/>
          <w:kern w:val="0"/>
          <w:sz w:val="24"/>
          <w:szCs w:val="24"/>
        </w:rPr>
        <w:t>etworks generated by NetMedEx.</w:t>
      </w:r>
      <w:r w:rsidR="00FC706B">
        <w:rPr>
          <w:rFonts w:ascii="Times New Roman" w:eastAsia="標楷體" w:hAnsi="Times New Roman"/>
          <w:kern w:val="0"/>
          <w:szCs w:val="24"/>
        </w:rPr>
        <w:br/>
      </w:r>
      <w:r w:rsidR="00FC706B" w:rsidRPr="0032272E">
        <w:rPr>
          <w:rFonts w:ascii="Times New Roman" w:eastAsia="標楷體" w:hAnsi="Times New Roman"/>
          <w:kern w:val="0"/>
          <w:sz w:val="24"/>
          <w:szCs w:val="24"/>
        </w:rPr>
        <w:t>(A) “Chuan Mu Tong” (105 PubMed abstracts). (B) “Osteoporosis AND Lignans” (most recent 1000 PubMed abstracts</w:t>
      </w:r>
      <w:r w:rsidR="00FC706B" w:rsidRPr="0032272E">
        <w:rPr>
          <w:rFonts w:ascii="Times New Roman" w:eastAsia="標楷體" w:hAnsi="Times New Roman" w:hint="eastAsia"/>
          <w:kern w:val="0"/>
          <w:sz w:val="24"/>
          <w:szCs w:val="24"/>
        </w:rPr>
        <w:t xml:space="preserve"> </w:t>
      </w:r>
      <w:r w:rsidR="00FC706B" w:rsidRPr="0032272E">
        <w:rPr>
          <w:rFonts w:ascii="Times New Roman" w:eastAsia="標楷體" w:hAnsi="Times New Roman"/>
          <w:kern w:val="0"/>
          <w:sz w:val="24"/>
          <w:szCs w:val="24"/>
        </w:rPr>
        <w:t>from 1084 articles).</w:t>
      </w:r>
    </w:p>
    <w:p w14:paraId="03006385" w14:textId="77777777" w:rsidR="00245053" w:rsidRPr="00FC706B" w:rsidRDefault="00245053" w:rsidP="00075BD8">
      <w:pPr>
        <w:jc w:val="both"/>
        <w:rPr>
          <w:b/>
        </w:rPr>
      </w:pPr>
    </w:p>
    <w:p w14:paraId="0BA82B52" w14:textId="77777777" w:rsidR="00F76F0B" w:rsidRPr="00F76F0B" w:rsidRDefault="00F76F0B" w:rsidP="00F76F0B">
      <w:pPr>
        <w:jc w:val="both"/>
        <w:rPr>
          <w:b/>
          <w:bCs/>
        </w:rPr>
      </w:pPr>
      <w:r w:rsidRPr="00F76F0B">
        <w:rPr>
          <w:b/>
          <w:bCs/>
        </w:rPr>
        <w:t>Limitations and Ethical Considerations</w:t>
      </w:r>
    </w:p>
    <w:p w14:paraId="4D9293B9" w14:textId="77777777" w:rsidR="00F76F0B" w:rsidRPr="00F76F0B" w:rsidRDefault="00F76F0B" w:rsidP="00F76F0B">
      <w:pPr>
        <w:jc w:val="both"/>
        <w:rPr>
          <w:b/>
          <w:bCs/>
        </w:rPr>
      </w:pPr>
      <w:r w:rsidRPr="00F76F0B">
        <w:rPr>
          <w:b/>
          <w:bCs/>
        </w:rPr>
        <w:t>Limitations</w:t>
      </w:r>
    </w:p>
    <w:p w14:paraId="0B39FD1F" w14:textId="77777777" w:rsidR="00F76F0B" w:rsidRPr="00F76F0B" w:rsidRDefault="00F76F0B" w:rsidP="00F76F0B">
      <w:pPr>
        <w:jc w:val="both"/>
        <w:rPr>
          <w:bCs/>
        </w:rPr>
      </w:pPr>
      <w:r w:rsidRPr="00F76F0B">
        <w:rPr>
          <w:bCs/>
        </w:rPr>
        <w:t>First, the semantic relationship extraction in NetMedEx relies on large language models, which may occasionally produce incomplete or inconsistent outputs due to variability in model responses or ambiguous language in abstracts. To mitigate this risk, NetMedEx restricts analysis to explicitly stated relationships, requires supporting evidence sentences, and applies user-defined confidence thresholds to filter low-certainty predictions.</w:t>
      </w:r>
    </w:p>
    <w:p w14:paraId="4AB04ABB" w14:textId="77777777" w:rsidR="00F76F0B" w:rsidRPr="00F76F0B" w:rsidRDefault="00F76F0B" w:rsidP="00F76F0B">
      <w:pPr>
        <w:jc w:val="both"/>
        <w:rPr>
          <w:bCs/>
        </w:rPr>
      </w:pPr>
      <w:r w:rsidRPr="00F76F0B">
        <w:rPr>
          <w:bCs/>
        </w:rPr>
        <w:t>Second, semantic analysis is performed at the abstract level and does not incorporate full-text articles, supplementary materials, or figures. As a result, some relationships described outside abstracts may not be captured.</w:t>
      </w:r>
    </w:p>
    <w:p w14:paraId="682FB1D0" w14:textId="77777777" w:rsidR="00F76F0B" w:rsidRPr="00F76F0B" w:rsidRDefault="00F76F0B" w:rsidP="00F76F0B">
      <w:pPr>
        <w:jc w:val="both"/>
        <w:rPr>
          <w:bCs/>
        </w:rPr>
      </w:pPr>
      <w:r w:rsidRPr="00F76F0B">
        <w:rPr>
          <w:bCs/>
        </w:rPr>
        <w:t xml:space="preserve">Third, confidence scores assigned by the LLM represent model-estimated certainty rather than calibrated probabilities and should be interpreted comparatively rather than as absolute </w:t>
      </w:r>
      <w:r w:rsidRPr="00F76F0B">
        <w:rPr>
          <w:bCs/>
        </w:rPr>
        <w:lastRenderedPageBreak/>
        <w:t>measures.</w:t>
      </w:r>
    </w:p>
    <w:p w14:paraId="08C55627" w14:textId="77777777" w:rsidR="00F76F0B" w:rsidRPr="00F76F0B" w:rsidRDefault="00F76F0B" w:rsidP="00F76F0B">
      <w:pPr>
        <w:jc w:val="both"/>
        <w:rPr>
          <w:bCs/>
        </w:rPr>
      </w:pPr>
      <w:r w:rsidRPr="00F76F0B">
        <w:rPr>
          <w:bCs/>
        </w:rPr>
        <w:t xml:space="preserve">Finally, while semantic extraction improves precision over co-occurrence–based methods, it does not replace expert curation. Curated resources such as </w:t>
      </w:r>
      <w:proofErr w:type="spellStart"/>
      <w:r w:rsidRPr="00F76F0B">
        <w:rPr>
          <w:bCs/>
        </w:rPr>
        <w:t>BioREx</w:t>
      </w:r>
      <w:proofErr w:type="spellEnd"/>
      <w:r w:rsidRPr="00F76F0B">
        <w:rPr>
          <w:bCs/>
        </w:rPr>
        <w:t xml:space="preserve"> remain essential for high-confidence knowledge integration.</w:t>
      </w:r>
    </w:p>
    <w:p w14:paraId="6E31F947" w14:textId="77777777" w:rsidR="00F76F0B" w:rsidRPr="00F76F0B" w:rsidRDefault="00F76F0B" w:rsidP="00F76F0B">
      <w:pPr>
        <w:jc w:val="both"/>
        <w:rPr>
          <w:b/>
          <w:bCs/>
        </w:rPr>
      </w:pPr>
      <w:r w:rsidRPr="00F76F0B">
        <w:rPr>
          <w:b/>
          <w:bCs/>
        </w:rPr>
        <w:t>Ethical Considerations</w:t>
      </w:r>
    </w:p>
    <w:p w14:paraId="0E34F9C1" w14:textId="77777777" w:rsidR="00F76F0B" w:rsidRPr="00F76F0B" w:rsidRDefault="00F76F0B" w:rsidP="00F76F0B">
      <w:pPr>
        <w:jc w:val="both"/>
        <w:rPr>
          <w:bCs/>
        </w:rPr>
      </w:pPr>
      <w:r w:rsidRPr="00F76F0B">
        <w:rPr>
          <w:bCs/>
        </w:rPr>
        <w:t>NetMedEx does not generate novel biomedical claims or clinical recommendations. All extracted relationships are directly grounded in published literature, and evidence sentences are preserved to enable human verification. The system is intended for exploratory literature analysis and hypothesis generation rather than clinical decision-making.</w:t>
      </w:r>
    </w:p>
    <w:p w14:paraId="215E1664" w14:textId="77777777" w:rsidR="00F76F0B" w:rsidRPr="00F76F0B" w:rsidRDefault="00F76F0B" w:rsidP="00F76F0B">
      <w:pPr>
        <w:jc w:val="both"/>
        <w:rPr>
          <w:bCs/>
        </w:rPr>
      </w:pPr>
      <w:r w:rsidRPr="00F76F0B">
        <w:rPr>
          <w:bCs/>
        </w:rPr>
        <w:t>When using external LLM services, users are responsible for complying with relevant data usage and privacy policies. NetMedEx processes only publicly available bibliographic text and does not require the input of personal or sensitive patient data.</w:t>
      </w:r>
    </w:p>
    <w:p w14:paraId="40F6A142" w14:textId="77777777" w:rsidR="00245053" w:rsidRPr="00F76F0B" w:rsidRDefault="00245053" w:rsidP="00075BD8">
      <w:pPr>
        <w:jc w:val="both"/>
        <w:rPr>
          <w:b/>
        </w:rPr>
      </w:pPr>
    </w:p>
    <w:p w14:paraId="509546CE" w14:textId="77777777" w:rsidR="00245053" w:rsidRDefault="00245053" w:rsidP="00075BD8">
      <w:pPr>
        <w:jc w:val="both"/>
        <w:rPr>
          <w:b/>
        </w:rPr>
      </w:pPr>
    </w:p>
    <w:p w14:paraId="09CA37E9" w14:textId="77777777" w:rsidR="00245053" w:rsidRDefault="00F97611" w:rsidP="00075BD8">
      <w:pPr>
        <w:pStyle w:val="1"/>
        <w:jc w:val="both"/>
      </w:pPr>
      <w:r>
        <w:t>Future Directions</w:t>
      </w:r>
    </w:p>
    <w:p w14:paraId="2DCFAEC7" w14:textId="77777777" w:rsidR="00245053" w:rsidRPr="00D9321C" w:rsidRDefault="00D9321C" w:rsidP="00075BD8">
      <w:pPr>
        <w:jc w:val="both"/>
      </w:pPr>
      <w:r>
        <w:rPr>
          <w:rFonts w:hint="eastAsia"/>
        </w:rPr>
        <w:t>Ne</w:t>
      </w:r>
      <w:r>
        <w:t>tMedEx builds networks using co-mention-based relationships between</w:t>
      </w:r>
      <w:r>
        <w:rPr>
          <w:rFonts w:hint="eastAsia"/>
        </w:rPr>
        <w:t xml:space="preserve"> </w:t>
      </w:r>
      <w:r>
        <w:t xml:space="preserve">biological concepts. </w:t>
      </w:r>
      <w:r w:rsidR="00A31D61">
        <w:t>This method is computationally efficient and do</w:t>
      </w:r>
      <w:r w:rsidR="00604ACC">
        <w:t>es</w:t>
      </w:r>
      <w:r w:rsidR="00A31D61">
        <w:t xml:space="preserve"> not require </w:t>
      </w:r>
      <w:r w:rsidR="00604ACC">
        <w:t xml:space="preserve">prior </w:t>
      </w:r>
      <w:r w:rsidR="00A31D61">
        <w:t xml:space="preserve">knowledge </w:t>
      </w:r>
      <w:r w:rsidR="00E43A1D">
        <w:t>of</w:t>
      </w:r>
      <w:r w:rsidR="00A31D61">
        <w:t xml:space="preserve"> the retrieved articles. </w:t>
      </w:r>
      <w:r>
        <w:t xml:space="preserve">However, </w:t>
      </w:r>
      <w:r w:rsidR="00C6519B">
        <w:t>this</w:t>
      </w:r>
      <w:r>
        <w:t xml:space="preserve"> approach </w:t>
      </w:r>
      <w:r w:rsidR="00E93475">
        <w:t xml:space="preserve">may </w:t>
      </w:r>
      <w:r w:rsidR="00C6519B">
        <w:t>connect</w:t>
      </w:r>
      <w:r w:rsidR="00E93475">
        <w:t xml:space="preserve"> unrelated concepts together simply because they appear in the same article. </w:t>
      </w:r>
      <w:r w:rsidR="00202274">
        <w:t>Although w</w:t>
      </w:r>
      <w:r w:rsidR="00E93475">
        <w:t xml:space="preserve">e developed frequency-based and NPMI-based methods to prune </w:t>
      </w:r>
      <w:r w:rsidR="00202274">
        <w:t xml:space="preserve">these relationships, </w:t>
      </w:r>
      <w:r w:rsidR="00FC680B">
        <w:t xml:space="preserve">this does not guarantee that only edges between unrelated concepts are removed. </w:t>
      </w:r>
    </w:p>
    <w:p w14:paraId="1370C690" w14:textId="3E10F780" w:rsidR="00245053" w:rsidRDefault="007D25C6" w:rsidP="001B06BE">
      <w:pPr>
        <w:ind w:firstLine="480"/>
        <w:jc w:val="both"/>
      </w:pPr>
      <w:r>
        <w:t>Transformer</w:t>
      </w:r>
      <w:r w:rsidR="001B06BE">
        <w:t>-based r</w:t>
      </w:r>
      <w:r w:rsidR="00A31D61">
        <w:t>elation</w:t>
      </w:r>
      <w:r w:rsidR="001B06BE">
        <w:t xml:space="preserve"> extraction on biomedical literature has been explored in previous works </w:t>
      </w:r>
      <w:r w:rsidR="001B06BE">
        <w:fldChar w:fldCharType="begin"/>
      </w:r>
      <w:r w:rsidR="00E1675D">
        <w:instrText xml:space="preserve"> ADDIN EN.CITE &lt;EndNote&gt;&lt;Cite&gt;&lt;Author&gt;Lai&lt;/Author&gt;&lt;Year&gt;2023&lt;/Year&gt;&lt;RecNum&gt;13&lt;/RecNum&gt;&lt;DisplayText&gt;(Lai et al., 2023; Phan et al., 2021)&lt;/DisplayText&gt;&lt;record&gt;&lt;rec-number&gt;13&lt;/rec-number&gt;&lt;foreign-keys&gt;&lt;key app="EN" db-id="0drvttexy5rfdre5fsvxp5vspwpv5d5sz0zx" timestamp="1745390578"&gt;13&lt;/key&gt;&lt;/foreign-keys&gt;&lt;ref-type name="Journal Article"&gt;17&lt;/ref-type&gt;&lt;contributors&gt;&lt;authors&gt;&lt;author&gt;Lai, P. T.&lt;/author&gt;&lt;author&gt;Wei, C. H.&lt;/author&gt;&lt;author&gt;Luo, L.&lt;/author&gt;&lt;author&gt;Chen, Q. Y.&lt;/author&gt;&lt;author&gt;Lu, Z. Y.&lt;/author&gt;&lt;/authors&gt;&lt;/contributors&gt;&lt;titles&gt;&lt;title&gt;BioREx: Improving biomedical relation extraction by leveraging heterogeneous datasets&lt;/title&gt;&lt;secondary-title&gt;Journal of Biomedical Informatics&lt;/secondary-title&gt;&lt;/titles&gt;&lt;periodical&gt;&lt;full-title&gt;Journal of Biomedical Informatics&lt;/full-title&gt;&lt;/periodical&gt;&lt;volume&gt;146&lt;/volume&gt;&lt;dates&gt;&lt;year&gt;2023&lt;/year&gt;&lt;pub-dates&gt;&lt;date&gt;Oct&lt;/date&gt;&lt;/pub-dates&gt;&lt;/dates&gt;&lt;isbn&gt;1532-0464&lt;/isbn&gt;&lt;accession-num&gt;WOS:001076279000001&lt;/accession-num&gt;&lt;urls&gt;&lt;related-urls&gt;&lt;url&gt;&amp;lt;Go to ISI&amp;gt;://WOS:001076279000001&lt;/url&gt;&lt;/related-urls&gt;&lt;/urls&gt;&lt;custom7&gt;104487&lt;/custom7&gt;&lt;electronic-resource-num&gt;10.1016/j.jbi.2023.104487&lt;/electronic-resource-num&gt;&lt;/record&gt;&lt;/Cite&gt;&lt;Cite&gt;&lt;Author&gt;Phan&lt;/Author&gt;&lt;Year&gt;2021&lt;/Year&gt;&lt;RecNum&gt;14&lt;/RecNum&gt;&lt;record&gt;&lt;rec-number&gt;14&lt;/rec-number&gt;&lt;foreign-keys&gt;&lt;key app="EN" db-id="0drvttexy5rfdre5fsvxp5vspwpv5d5sz0zx" timestamp="1745390578"&gt;14&lt;/key&gt;&lt;/foreign-keys&gt;&lt;ref-type name="Journal Article"&gt;17&lt;/ref-type&gt;&lt;contributors&gt;&lt;authors&gt;&lt;author&gt;Phan, Long N&lt;/author&gt;&lt;author&gt;Anibal, James T&lt;/author&gt;&lt;author&gt;Tran, Hieu&lt;/author&gt;&lt;author&gt;Chanana, Shaurya&lt;/author&gt;&lt;author&gt;Bahadroglu, Erol&lt;/author&gt;&lt;author&gt;Peltekian, Alec&lt;/author&gt;&lt;author&gt;Altan-Bonnet, Grégoire&lt;/author&gt;&lt;/authors&gt;&lt;/contributors&gt;&lt;titles&gt;&lt;title&gt;Scifive: a text-to-text transformer model for biomedical literature&lt;/title&gt;&lt;secondary-title&gt;arXiv preprint arXiv:2106.03598&lt;/secondary-title&gt;&lt;/titles&gt;&lt;periodical&gt;&lt;full-title&gt;arXiv preprint arXiv:2106.03598&lt;/full-title&gt;&lt;/periodical&gt;&lt;dates&gt;&lt;year&gt;2021&lt;/year&gt;&lt;/dates&gt;&lt;urls&gt;&lt;/urls&gt;&lt;/record&gt;&lt;/Cite&gt;&lt;/EndNote&gt;</w:instrText>
      </w:r>
      <w:r w:rsidR="001B06BE">
        <w:fldChar w:fldCharType="separate"/>
      </w:r>
      <w:r w:rsidR="00E1675D">
        <w:rPr>
          <w:noProof/>
        </w:rPr>
        <w:t>(Lai et al., 2023; Phan et al., 2021)</w:t>
      </w:r>
      <w:r w:rsidR="001B06BE">
        <w:fldChar w:fldCharType="end"/>
      </w:r>
      <w:r w:rsidR="001B06BE">
        <w:t xml:space="preserve">. </w:t>
      </w:r>
      <w:r>
        <w:t xml:space="preserve">These models </w:t>
      </w:r>
      <w:r w:rsidR="000B4417">
        <w:t>tend to be more adaptable to</w:t>
      </w:r>
      <w:r>
        <w:t xml:space="preserve"> dataset</w:t>
      </w:r>
      <w:r w:rsidR="00C6519B">
        <w:t xml:space="preserve"> changes</w:t>
      </w:r>
      <w:r>
        <w:t xml:space="preserve"> </w:t>
      </w:r>
      <w:r w:rsidR="00C6519B">
        <w:t>across</w:t>
      </w:r>
      <w:r>
        <w:t xml:space="preserve"> various tasks </w:t>
      </w:r>
      <w:r w:rsidR="006A3B16">
        <w:t>than</w:t>
      </w:r>
      <w:r>
        <w:t xml:space="preserve"> traditional machine learnin</w:t>
      </w:r>
      <w:r w:rsidR="000B4417">
        <w:t xml:space="preserve">g </w:t>
      </w:r>
      <w:r>
        <w:t xml:space="preserve">models </w:t>
      </w:r>
      <w:r>
        <w:fldChar w:fldCharType="begin"/>
      </w:r>
      <w:r w:rsidR="00E1675D">
        <w:instrText xml:space="preserve"> ADDIN EN.CITE &lt;EndNote&gt;&lt;Cite&gt;&lt;Author&gt;Milosevic&lt;/Author&gt;&lt;Year&gt;2023&lt;/Year&gt;&lt;RecNum&gt;15&lt;/RecNum&gt;&lt;DisplayText&gt;(Milosevic &amp;amp; Thielemann, 2023)&lt;/DisplayText&gt;&lt;record&gt;&lt;rec-number&gt;15&lt;/rec-number&gt;&lt;foreign-keys&gt;&lt;key app="EN" db-id="0drvttexy5rfdre5fsvxp5vspwpv5d5sz0zx" timestamp="1745390578"&gt;15&lt;/key&gt;&lt;/foreign-keys&gt;&lt;ref-type name="Journal Article"&gt;17&lt;/ref-type&gt;&lt;contributors&gt;&lt;authors&gt;&lt;author&gt;Milosevic, N.&lt;/author&gt;&lt;author&gt;Thielemann, W.&lt;/author&gt;&lt;/authors&gt;&lt;/contributors&gt;&lt;titles&gt;&lt;title&gt;Comparison of biomedical relationship extraction methods and models for knowledge graph creation&lt;/title&gt;&lt;secondary-title&gt;Journal of Web Semantics&lt;/secondary-title&gt;&lt;/titles&gt;&lt;periodical&gt;&lt;full-title&gt;Journal of Web Semantics&lt;/full-title&gt;&lt;/periodical&gt;&lt;volume&gt;75&lt;/volume&gt;&lt;dates&gt;&lt;year&gt;2023&lt;/year&gt;&lt;pub-dates&gt;&lt;date&gt;Jan&lt;/date&gt;&lt;/pub-dates&gt;&lt;/dates&gt;&lt;isbn&gt;1570-8268&lt;/isbn&gt;&lt;accession-num&gt;WOS:000888526400001&lt;/accession-num&gt;&lt;urls&gt;&lt;related-urls&gt;&lt;url&gt;&amp;lt;Go to ISI&amp;gt;://WOS:000888526400001&lt;/url&gt;&lt;/related-urls&gt;&lt;/urls&gt;&lt;custom7&gt;100756&lt;/custom7&gt;&lt;electronic-resource-num&gt;10.1016/j.websem.2022.100756&lt;/electronic-resource-num&gt;&lt;/record&gt;&lt;/Cite&gt;&lt;/EndNote&gt;</w:instrText>
      </w:r>
      <w:r>
        <w:fldChar w:fldCharType="separate"/>
      </w:r>
      <w:r w:rsidR="00E1675D">
        <w:rPr>
          <w:noProof/>
        </w:rPr>
        <w:t>(Milosevic &amp; Thielemann, 2023)</w:t>
      </w:r>
      <w:r>
        <w:fldChar w:fldCharType="end"/>
      </w:r>
      <w:r>
        <w:t>.</w:t>
      </w:r>
      <w:r w:rsidR="00502539">
        <w:t xml:space="preserve"> </w:t>
      </w:r>
      <w:r w:rsidR="00C736A4">
        <w:t xml:space="preserve">By </w:t>
      </w:r>
      <w:r w:rsidR="00502539">
        <w:t>accurat</w:t>
      </w:r>
      <w:r w:rsidR="00C736A4">
        <w:t xml:space="preserve">ely capturing the context underlying relationships </w:t>
      </w:r>
      <w:r w:rsidR="00C736A4">
        <w:lastRenderedPageBreak/>
        <w:t>between biological concepts, these models enable more precise reasoning over the graph and interpretation of the connections.</w:t>
      </w:r>
    </w:p>
    <w:p w14:paraId="687E339D" w14:textId="77777777" w:rsidR="00502539" w:rsidRDefault="00502539" w:rsidP="001B06BE">
      <w:pPr>
        <w:ind w:firstLine="480"/>
        <w:jc w:val="both"/>
      </w:pPr>
      <w:r>
        <w:rPr>
          <w:rFonts w:hint="eastAsia"/>
        </w:rPr>
        <w:t>T</w:t>
      </w:r>
      <w:r>
        <w:t>herefore, alongside the co-mention-based method to obtain graphs rapidly, we aim to explore more accurate representations of relationships leveraging large language models (LLMs)</w:t>
      </w:r>
      <w:r w:rsidR="00604ACC">
        <w:t xml:space="preserve">, providing users </w:t>
      </w:r>
      <w:r w:rsidR="00AB4CC4">
        <w:t xml:space="preserve">with </w:t>
      </w:r>
      <w:r w:rsidR="00604ACC">
        <w:t xml:space="preserve">options to retrieve precise </w:t>
      </w:r>
      <w:r w:rsidR="00DB6E60">
        <w:t>connections</w:t>
      </w:r>
      <w:r w:rsidR="00604ACC">
        <w:t xml:space="preserve"> between biological concepts of interest.</w:t>
      </w:r>
    </w:p>
    <w:p w14:paraId="4C8EFBCE" w14:textId="77777777" w:rsidR="002657FD" w:rsidRPr="002657FD" w:rsidRDefault="002657FD" w:rsidP="0097152F">
      <w:pPr>
        <w:jc w:val="both"/>
      </w:pPr>
    </w:p>
    <w:p w14:paraId="34F65E86" w14:textId="77777777" w:rsidR="008A3117" w:rsidRDefault="00DB1753" w:rsidP="007B489A">
      <w:pPr>
        <w:pStyle w:val="1"/>
        <w:jc w:val="both"/>
      </w:pPr>
      <w:r>
        <w:rPr>
          <w:rFonts w:hint="eastAsia"/>
        </w:rPr>
        <w:t>R</w:t>
      </w:r>
      <w:r>
        <w:t>eferences</w:t>
      </w:r>
    </w:p>
    <w:p w14:paraId="165200B7" w14:textId="77777777" w:rsidR="00E1675D" w:rsidRPr="00E1675D" w:rsidRDefault="008A3117" w:rsidP="00E1675D">
      <w:pPr>
        <w:pStyle w:val="EndNoteBibliography"/>
        <w:ind w:left="720" w:hanging="720"/>
      </w:pPr>
      <w:r>
        <w:fldChar w:fldCharType="begin"/>
      </w:r>
      <w:r>
        <w:instrText xml:space="preserve"> ADDIN EN.REFLIST </w:instrText>
      </w:r>
      <w:r>
        <w:fldChar w:fldCharType="separate"/>
      </w:r>
      <w:r w:rsidR="00E1675D" w:rsidRPr="00E1675D">
        <w:t xml:space="preserve">An, J., Hao, D., Zhang, Q., Chen, B., Zhang, R., Wang, Y., &amp; Yang, H. (2016). Natural products for treatment of bone erosive diseases: The effects and mechanisms on inhibiting osteoclastogenesis and bone resorption. </w:t>
      </w:r>
      <w:r w:rsidR="00E1675D" w:rsidRPr="00E1675D">
        <w:rPr>
          <w:i/>
        </w:rPr>
        <w:t>International immunopharmacology</w:t>
      </w:r>
      <w:r w:rsidR="00E1675D" w:rsidRPr="00E1675D">
        <w:t>,</w:t>
      </w:r>
      <w:r w:rsidR="00E1675D" w:rsidRPr="00E1675D">
        <w:rPr>
          <w:i/>
        </w:rPr>
        <w:t xml:space="preserve"> 36</w:t>
      </w:r>
      <w:r w:rsidR="00E1675D" w:rsidRPr="00E1675D">
        <w:t xml:space="preserve">, 118–131. </w:t>
      </w:r>
    </w:p>
    <w:p w14:paraId="7CCF5689" w14:textId="64F84D7A" w:rsidR="00E1675D" w:rsidRPr="00E1675D" w:rsidRDefault="00E1675D" w:rsidP="00E1675D">
      <w:pPr>
        <w:pStyle w:val="EndNoteBibliography"/>
        <w:ind w:left="720" w:hanging="720"/>
      </w:pPr>
      <w:r w:rsidRPr="00E1675D">
        <w:t xml:space="preserve">Blondel, V. D., Guillaume, J. L., Lambiotte, R., &amp; Lefebvre, E. (2008). Fast unfolding of communities in large networks. </w:t>
      </w:r>
      <w:r w:rsidRPr="00E1675D">
        <w:rPr>
          <w:i/>
        </w:rPr>
        <w:t>Journal of Statistical Mechanics-Theory and Experiment</w:t>
      </w:r>
      <w:r w:rsidRPr="00E1675D">
        <w:t xml:space="preserve">, Article P10008. </w:t>
      </w:r>
      <w:hyperlink r:id="rId16" w:history="1">
        <w:r w:rsidRPr="00E1675D">
          <w:rPr>
            <w:rStyle w:val="ad"/>
          </w:rPr>
          <w:t>https://doi.org/10.1088/1742-5468/2008/10/p10008</w:t>
        </w:r>
      </w:hyperlink>
      <w:r w:rsidRPr="00E1675D">
        <w:t xml:space="preserve"> </w:t>
      </w:r>
    </w:p>
    <w:p w14:paraId="17382D98" w14:textId="77777777" w:rsidR="00E1675D" w:rsidRPr="00E1675D" w:rsidRDefault="00E1675D" w:rsidP="00E1675D">
      <w:pPr>
        <w:pStyle w:val="EndNoteBibliography"/>
        <w:ind w:left="720" w:hanging="720"/>
      </w:pPr>
      <w:r w:rsidRPr="00E1675D">
        <w:t xml:space="preserve">Gorzkiewicz, J., Bartosz, G., &amp; Sadowska-Bartosz, I. (2021). The potential effects of phytoestrogens: The role in neuroprotection. </w:t>
      </w:r>
      <w:r w:rsidRPr="00E1675D">
        <w:rPr>
          <w:i/>
        </w:rPr>
        <w:t>Molecules</w:t>
      </w:r>
      <w:r w:rsidRPr="00E1675D">
        <w:t>,</w:t>
      </w:r>
      <w:r w:rsidRPr="00E1675D">
        <w:rPr>
          <w:i/>
        </w:rPr>
        <w:t xml:space="preserve"> 26</w:t>
      </w:r>
      <w:r w:rsidRPr="00E1675D">
        <w:t xml:space="preserve">(10), 2954. </w:t>
      </w:r>
    </w:p>
    <w:p w14:paraId="4CA58155" w14:textId="5F94DBE1" w:rsidR="00E1675D" w:rsidRPr="00E1675D" w:rsidRDefault="00E1675D" w:rsidP="00E1675D">
      <w:pPr>
        <w:pStyle w:val="EndNoteBibliography"/>
        <w:ind w:left="720" w:hanging="720"/>
      </w:pPr>
      <w:r w:rsidRPr="00E1675D">
        <w:t xml:space="preserve">Harman, D. (1991). HOW EFFECTIVE IS SUFFIXING. </w:t>
      </w:r>
      <w:r w:rsidRPr="00E1675D">
        <w:rPr>
          <w:i/>
        </w:rPr>
        <w:t>Journal of the American Society for Information Science</w:t>
      </w:r>
      <w:r w:rsidRPr="00E1675D">
        <w:t>,</w:t>
      </w:r>
      <w:r w:rsidRPr="00E1675D">
        <w:rPr>
          <w:i/>
        </w:rPr>
        <w:t xml:space="preserve"> 42</w:t>
      </w:r>
      <w:r w:rsidRPr="00E1675D">
        <w:t xml:space="preserve">(1), 7–15. </w:t>
      </w:r>
      <w:hyperlink r:id="rId17" w:history="1">
        <w:r w:rsidRPr="00E1675D">
          <w:rPr>
            <w:rStyle w:val="ad"/>
          </w:rPr>
          <w:t>https://doi.org/10.1002/(sici)1097-4571(199101)42:1</w:t>
        </w:r>
      </w:hyperlink>
      <w:r w:rsidRPr="00E1675D">
        <w:t xml:space="preserve"> </w:t>
      </w:r>
    </w:p>
    <w:p w14:paraId="50F66DBB" w14:textId="0EBDCE22" w:rsidR="00E1675D" w:rsidRPr="00E1675D" w:rsidRDefault="00E1675D" w:rsidP="00E1675D">
      <w:pPr>
        <w:pStyle w:val="EndNoteBibliography"/>
        <w:ind w:left="720" w:hanging="720"/>
      </w:pPr>
      <w:r w:rsidRPr="00E1675D">
        <w:t xml:space="preserve">Lai, P. T., Wei, C. H., Luo, L., Chen, Q. Y., &amp; Lu, Z. Y. (2023). BioREx: Improving biomedical relation extraction by leveraging heterogeneous datasets. </w:t>
      </w:r>
      <w:r w:rsidRPr="00E1675D">
        <w:rPr>
          <w:i/>
        </w:rPr>
        <w:t>Journal of Biomedical Informatics</w:t>
      </w:r>
      <w:r w:rsidRPr="00E1675D">
        <w:t>,</w:t>
      </w:r>
      <w:r w:rsidRPr="00E1675D">
        <w:rPr>
          <w:i/>
        </w:rPr>
        <w:t xml:space="preserve"> 146</w:t>
      </w:r>
      <w:r w:rsidRPr="00E1675D">
        <w:t xml:space="preserve">, Article 104487. </w:t>
      </w:r>
      <w:hyperlink r:id="rId18" w:history="1">
        <w:r w:rsidRPr="00E1675D">
          <w:rPr>
            <w:rStyle w:val="ad"/>
          </w:rPr>
          <w:t>https://doi.org/10.1016/j.jbi.2023.104487</w:t>
        </w:r>
      </w:hyperlink>
      <w:r w:rsidRPr="00E1675D">
        <w:t xml:space="preserve"> </w:t>
      </w:r>
    </w:p>
    <w:p w14:paraId="1D631C40" w14:textId="717A172F" w:rsidR="00E1675D" w:rsidRPr="00E1675D" w:rsidRDefault="00E1675D" w:rsidP="00E1675D">
      <w:pPr>
        <w:pStyle w:val="EndNoteBibliography"/>
        <w:ind w:left="720" w:hanging="720"/>
      </w:pPr>
      <w:r w:rsidRPr="00E1675D">
        <w:t xml:space="preserve">Milosevic, N., &amp; Thielemann, W. (2023). Comparison of biomedical relationship extraction methods and models for knowledge graph creation. </w:t>
      </w:r>
      <w:r w:rsidRPr="00E1675D">
        <w:rPr>
          <w:i/>
        </w:rPr>
        <w:t>Journal of Web Semantics</w:t>
      </w:r>
      <w:r w:rsidRPr="00E1675D">
        <w:t>,</w:t>
      </w:r>
      <w:r w:rsidRPr="00E1675D">
        <w:rPr>
          <w:i/>
        </w:rPr>
        <w:t xml:space="preserve"> 75</w:t>
      </w:r>
      <w:r w:rsidRPr="00E1675D">
        <w:t xml:space="preserve">, Article 100756. </w:t>
      </w:r>
      <w:hyperlink r:id="rId19" w:history="1">
        <w:r w:rsidRPr="00E1675D">
          <w:rPr>
            <w:rStyle w:val="ad"/>
          </w:rPr>
          <w:t>https://doi.org/10.1016/j.websem.2022.100756</w:t>
        </w:r>
      </w:hyperlink>
      <w:r w:rsidRPr="00E1675D">
        <w:t xml:space="preserve"> </w:t>
      </w:r>
    </w:p>
    <w:p w14:paraId="476DF77C" w14:textId="77777777" w:rsidR="00E1675D" w:rsidRPr="00E1675D" w:rsidRDefault="00E1675D" w:rsidP="00E1675D">
      <w:pPr>
        <w:pStyle w:val="EndNoteBibliography"/>
        <w:ind w:left="720" w:hanging="720"/>
      </w:pPr>
      <w:r w:rsidRPr="00E1675D">
        <w:t xml:space="preserve">Pan, L.-L., Wang, X.-L., Luo, X.-L., Liu, S.-Y., Xu, P., Hu, J.-F., &amp; Liu, X.-H. (2017). Boehmenan, a lignan from the Chinese medicinal plant Clematis armandii, inhibits A431 cell growth via blocking p70S6/S6 kinase pathway. </w:t>
      </w:r>
      <w:r w:rsidRPr="00E1675D">
        <w:rPr>
          <w:i/>
        </w:rPr>
        <w:t>Integrative Cancer Therapies</w:t>
      </w:r>
      <w:r w:rsidRPr="00E1675D">
        <w:t>,</w:t>
      </w:r>
      <w:r w:rsidRPr="00E1675D">
        <w:rPr>
          <w:i/>
        </w:rPr>
        <w:t xml:space="preserve"> 16</w:t>
      </w:r>
      <w:r w:rsidRPr="00E1675D">
        <w:t xml:space="preserve">(3), 351–359. </w:t>
      </w:r>
    </w:p>
    <w:p w14:paraId="4A096C50" w14:textId="77777777" w:rsidR="00E1675D" w:rsidRPr="00E1675D" w:rsidRDefault="00E1675D" w:rsidP="00E1675D">
      <w:pPr>
        <w:pStyle w:val="EndNoteBibliography"/>
        <w:ind w:left="720" w:hanging="720"/>
      </w:pPr>
      <w:r w:rsidRPr="00E1675D">
        <w:t xml:space="preserve">Phan, L. N., Anibal, J. T., Tran, H., Chanana, S., Bahadroglu, E., Peltekian, A., &amp; Altan-Bonnet, G. (2021). Scifive: a text-to-text transformer model for biomedical literature. </w:t>
      </w:r>
      <w:r w:rsidRPr="00E1675D">
        <w:rPr>
          <w:i/>
        </w:rPr>
        <w:t>arXiv preprint arXiv:2106.03598</w:t>
      </w:r>
      <w:r w:rsidRPr="00E1675D">
        <w:t xml:space="preserve">. </w:t>
      </w:r>
    </w:p>
    <w:p w14:paraId="4C2F4432" w14:textId="77777777" w:rsidR="00E1675D" w:rsidRPr="00E1675D" w:rsidRDefault="00E1675D" w:rsidP="00E1675D">
      <w:pPr>
        <w:pStyle w:val="EndNoteBibliography"/>
        <w:ind w:left="720" w:hanging="720"/>
      </w:pPr>
      <w:r w:rsidRPr="00E1675D">
        <w:t xml:space="preserve">Rietjens, I. M., Louisse, J., &amp; Beekmann, K. (2017). The potential health effects of dietary phytoestrogens. </w:t>
      </w:r>
      <w:r w:rsidRPr="00E1675D">
        <w:rPr>
          <w:i/>
        </w:rPr>
        <w:t>British journal of pharmacology</w:t>
      </w:r>
      <w:r w:rsidRPr="00E1675D">
        <w:t>,</w:t>
      </w:r>
      <w:r w:rsidRPr="00E1675D">
        <w:rPr>
          <w:i/>
        </w:rPr>
        <w:t xml:space="preserve"> 174</w:t>
      </w:r>
      <w:r w:rsidRPr="00E1675D">
        <w:t xml:space="preserve">(11), 1263–1280. </w:t>
      </w:r>
    </w:p>
    <w:p w14:paraId="74F6B207" w14:textId="4E03F14B" w:rsidR="00E1675D" w:rsidRPr="00E1675D" w:rsidRDefault="00E1675D" w:rsidP="00E1675D">
      <w:pPr>
        <w:pStyle w:val="EndNoteBibliography"/>
        <w:ind w:left="720" w:hanging="720"/>
      </w:pPr>
      <w:r w:rsidRPr="00E1675D">
        <w:t xml:space="preserve">Wei, C. H., Allot, A., Lai, P. T., Leaman, R., Tian, S. B., Luo, L., Jin, Q., Wang, Z. Z., Chen, Q. Y., &amp; Lu, Z. Y. (2024). PubTator 3.0: an AI-powered literature resource for unlocking biomedical knowledge. </w:t>
      </w:r>
      <w:r w:rsidRPr="00E1675D">
        <w:rPr>
          <w:i/>
        </w:rPr>
        <w:t>Nucleic Acids Research</w:t>
      </w:r>
      <w:r w:rsidRPr="00E1675D">
        <w:t>,</w:t>
      </w:r>
      <w:r w:rsidRPr="00E1675D">
        <w:rPr>
          <w:i/>
        </w:rPr>
        <w:t xml:space="preserve"> 52</w:t>
      </w:r>
      <w:r w:rsidRPr="00E1675D">
        <w:t xml:space="preserve">(W1), W540–W546. </w:t>
      </w:r>
      <w:hyperlink r:id="rId20" w:history="1">
        <w:r w:rsidRPr="00E1675D">
          <w:rPr>
            <w:rStyle w:val="ad"/>
          </w:rPr>
          <w:t>https://doi.org/10.1093/nar/gkae235</w:t>
        </w:r>
      </w:hyperlink>
      <w:r w:rsidRPr="00E1675D">
        <w:t xml:space="preserve"> </w:t>
      </w:r>
    </w:p>
    <w:p w14:paraId="33D29FA9" w14:textId="45761F12" w:rsidR="00E1675D" w:rsidRPr="00E1675D" w:rsidRDefault="00E1675D" w:rsidP="00E1675D">
      <w:pPr>
        <w:pStyle w:val="EndNoteBibliography"/>
        <w:ind w:left="720" w:hanging="720"/>
      </w:pPr>
      <w:r w:rsidRPr="00E1675D">
        <w:t xml:space="preserve">Wei, C. H., Allot, A., Leaman, R., &amp; Lu, Z. Y. (2019). PubTator central: automated </w:t>
      </w:r>
      <w:r w:rsidRPr="00E1675D">
        <w:lastRenderedPageBreak/>
        <w:t xml:space="preserve">concept annotation for biomedical full text articles. </w:t>
      </w:r>
      <w:r w:rsidRPr="00E1675D">
        <w:rPr>
          <w:i/>
        </w:rPr>
        <w:t>Nucleic Acids Research</w:t>
      </w:r>
      <w:r w:rsidRPr="00E1675D">
        <w:t>,</w:t>
      </w:r>
      <w:r w:rsidRPr="00E1675D">
        <w:rPr>
          <w:i/>
        </w:rPr>
        <w:t xml:space="preserve"> 47</w:t>
      </w:r>
      <w:r w:rsidRPr="00E1675D">
        <w:t xml:space="preserve">(W1), W587–W593. </w:t>
      </w:r>
      <w:hyperlink r:id="rId21" w:history="1">
        <w:r w:rsidRPr="00E1675D">
          <w:rPr>
            <w:rStyle w:val="ad"/>
          </w:rPr>
          <w:t>https://doi.org/10.1093/nar/gkz389</w:t>
        </w:r>
      </w:hyperlink>
      <w:r w:rsidRPr="00E1675D">
        <w:t xml:space="preserve"> </w:t>
      </w:r>
    </w:p>
    <w:p w14:paraId="2126CE15" w14:textId="77777777" w:rsidR="00E1675D" w:rsidRPr="00E1675D" w:rsidRDefault="00E1675D" w:rsidP="00E1675D">
      <w:pPr>
        <w:pStyle w:val="EndNoteBibliography"/>
        <w:ind w:left="720" w:hanging="720"/>
      </w:pPr>
      <w:r w:rsidRPr="00E1675D">
        <w:t xml:space="preserve">Xiong, J., Bui, V.-B., Liu, X.-H., Hong, Z.-L., Yang, G.-X., &amp; Hu, J.-F. (2014). Lignans from the stems of Clematis armandii (“Chuan-Mu-Tong”) and their anti-neuroinflammatory activities. </w:t>
      </w:r>
      <w:r w:rsidRPr="00E1675D">
        <w:rPr>
          <w:i/>
        </w:rPr>
        <w:t>Journal of ethnopharmacology</w:t>
      </w:r>
      <w:r w:rsidRPr="00E1675D">
        <w:t>,</w:t>
      </w:r>
      <w:r w:rsidRPr="00E1675D">
        <w:rPr>
          <w:i/>
        </w:rPr>
        <w:t xml:space="preserve"> 153</w:t>
      </w:r>
      <w:r w:rsidRPr="00E1675D">
        <w:t xml:space="preserve">(3), 737–743. </w:t>
      </w:r>
    </w:p>
    <w:p w14:paraId="034DF365" w14:textId="77777777" w:rsidR="00E1675D" w:rsidRPr="00E1675D" w:rsidRDefault="00E1675D" w:rsidP="00E1675D">
      <w:pPr>
        <w:pStyle w:val="EndNoteBibliography"/>
        <w:ind w:left="720" w:hanging="720"/>
      </w:pPr>
      <w:r w:rsidRPr="00E1675D">
        <w:t xml:space="preserve">Xu, Q., Cao, Z., Xu, J., Dai, M., Zhang, B., Lai, Q., &amp; Liu, X. (2022). Effects and mechanisms of natural plant active compounds for the treatment of osteoclast-mediated bone destructive diseases. </w:t>
      </w:r>
      <w:r w:rsidRPr="00E1675D">
        <w:rPr>
          <w:i/>
        </w:rPr>
        <w:t>Journal of Drug Targeting</w:t>
      </w:r>
      <w:r w:rsidRPr="00E1675D">
        <w:t>,</w:t>
      </w:r>
      <w:r w:rsidRPr="00E1675D">
        <w:rPr>
          <w:i/>
        </w:rPr>
        <w:t xml:space="preserve"> 30</w:t>
      </w:r>
      <w:r w:rsidRPr="00E1675D">
        <w:t xml:space="preserve">(4), 394–412. </w:t>
      </w:r>
    </w:p>
    <w:p w14:paraId="12524D27" w14:textId="77777777" w:rsidR="00E1675D" w:rsidRPr="00E1675D" w:rsidRDefault="00E1675D" w:rsidP="00E1675D">
      <w:pPr>
        <w:pStyle w:val="EndNoteBibliography"/>
        <w:ind w:left="720" w:hanging="720"/>
      </w:pPr>
      <w:r w:rsidRPr="00E1675D">
        <w:t xml:space="preserve">Zhang, N.-D., Han, T., Huang, B.-K., Rahman, K., Jiang, Y.-P., Xu, H.-T., Qin, L.-P., Xin, H.-L., Zhang, Q.-Y., &amp; Li, Y.-m. (2016). Traditional Chinese medicine formulas for the treatment of osteoporosis: implication for antiosteoporotic drug discovery. </w:t>
      </w:r>
      <w:r w:rsidRPr="00E1675D">
        <w:rPr>
          <w:i/>
        </w:rPr>
        <w:t>Journal of ethnopharmacology</w:t>
      </w:r>
      <w:r w:rsidRPr="00E1675D">
        <w:t>,</w:t>
      </w:r>
      <w:r w:rsidRPr="00E1675D">
        <w:rPr>
          <w:i/>
        </w:rPr>
        <w:t xml:space="preserve"> 189</w:t>
      </w:r>
      <w:r w:rsidRPr="00E1675D">
        <w:t xml:space="preserve">, 61–80. </w:t>
      </w:r>
    </w:p>
    <w:p w14:paraId="2472FB47" w14:textId="77777777" w:rsidR="00E1675D" w:rsidRPr="00E1675D" w:rsidRDefault="00E1675D" w:rsidP="00E1675D">
      <w:pPr>
        <w:pStyle w:val="EndNoteBibliography"/>
        <w:ind w:left="720" w:hanging="720"/>
      </w:pPr>
      <w:r w:rsidRPr="00E1675D">
        <w:t xml:space="preserve">Zhao, Y., Zheng, H.-X., Xu, Y., &amp; Lin, N. (2017). Research progress in phytoestrogens of traditional Chinese medicine. </w:t>
      </w:r>
      <w:r w:rsidRPr="00E1675D">
        <w:rPr>
          <w:i/>
        </w:rPr>
        <w:t>Zhongguo Zhong yao za zhi= Zhongguo Zhongyao Zazhi= China Journal of Chinese Materia Medica</w:t>
      </w:r>
      <w:r w:rsidRPr="00E1675D">
        <w:t>,</w:t>
      </w:r>
      <w:r w:rsidRPr="00E1675D">
        <w:rPr>
          <w:i/>
        </w:rPr>
        <w:t xml:space="preserve"> 42</w:t>
      </w:r>
      <w:r w:rsidRPr="00E1675D">
        <w:t xml:space="preserve">(18), 3474–3487. </w:t>
      </w:r>
    </w:p>
    <w:p w14:paraId="78C88B8E" w14:textId="4D7F3722" w:rsidR="00DB1753" w:rsidRDefault="008A3117" w:rsidP="00E1675D">
      <w:pPr>
        <w:spacing w:before="240"/>
        <w:jc w:val="both"/>
      </w:pPr>
      <w:r>
        <w:fldChar w:fldCharType="end"/>
      </w:r>
    </w:p>
    <w:sectPr w:rsidR="00DB1753" w:rsidSect="00896511">
      <w:pgSz w:w="11906" w:h="16838"/>
      <w:pgMar w:top="1440" w:right="1416" w:bottom="1440" w:left="1800" w:header="851" w:footer="992" w:gutter="0"/>
      <w:lnNumType w:countBy="1" w:restart="continuou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5AED0" w14:textId="77777777" w:rsidR="00CC6A38" w:rsidRDefault="00CC6A38" w:rsidP="00245053">
      <w:pPr>
        <w:spacing w:line="240" w:lineRule="auto"/>
      </w:pPr>
      <w:r>
        <w:separator/>
      </w:r>
    </w:p>
  </w:endnote>
  <w:endnote w:type="continuationSeparator" w:id="0">
    <w:p w14:paraId="78AE6252" w14:textId="77777777" w:rsidR="00CC6A38" w:rsidRDefault="00CC6A38" w:rsidP="002450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9DB87" w14:textId="77777777" w:rsidR="00CC6A38" w:rsidRDefault="00CC6A38" w:rsidP="00245053">
      <w:pPr>
        <w:spacing w:line="240" w:lineRule="auto"/>
      </w:pPr>
      <w:r>
        <w:separator/>
      </w:r>
    </w:p>
  </w:footnote>
  <w:footnote w:type="continuationSeparator" w:id="0">
    <w:p w14:paraId="6BD406E6" w14:textId="77777777" w:rsidR="00CC6A38" w:rsidRDefault="00CC6A38" w:rsidP="002450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9C438D"/>
    <w:multiLevelType w:val="multilevel"/>
    <w:tmpl w:val="8886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4B5760"/>
    <w:multiLevelType w:val="hybridMultilevel"/>
    <w:tmpl w:val="92705EB0"/>
    <w:lvl w:ilvl="0" w:tplc="1F4C1B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01D504A"/>
    <w:multiLevelType w:val="multilevel"/>
    <w:tmpl w:val="DA5E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B521783"/>
    <w:multiLevelType w:val="multilevel"/>
    <w:tmpl w:val="7F90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8D61CEC"/>
    <w:multiLevelType w:val="hybridMultilevel"/>
    <w:tmpl w:val="6C8A40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723B0D15"/>
    <w:multiLevelType w:val="multilevel"/>
    <w:tmpl w:val="2470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979731">
    <w:abstractNumId w:val="1"/>
  </w:num>
  <w:num w:numId="2" w16cid:durableId="838424796">
    <w:abstractNumId w:val="2"/>
  </w:num>
  <w:num w:numId="3" w16cid:durableId="1832914005">
    <w:abstractNumId w:val="5"/>
  </w:num>
  <w:num w:numId="4" w16cid:durableId="309022329">
    <w:abstractNumId w:val="3"/>
  </w:num>
  <w:num w:numId="5" w16cid:durableId="1207642910">
    <w:abstractNumId w:val="4"/>
  </w:num>
  <w:num w:numId="6" w16cid:durableId="1119882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LQwMzY3NDMyNzczMjVX0lEKTi0uzszPAykwrAUAezVmSS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31AA1"/>
    <w:rsid w:val="00001EC5"/>
    <w:rsid w:val="0000360E"/>
    <w:rsid w:val="000052FB"/>
    <w:rsid w:val="000074FA"/>
    <w:rsid w:val="000159C5"/>
    <w:rsid w:val="00023A19"/>
    <w:rsid w:val="000258BC"/>
    <w:rsid w:val="00035FAF"/>
    <w:rsid w:val="00037148"/>
    <w:rsid w:val="00037DE7"/>
    <w:rsid w:val="00047A43"/>
    <w:rsid w:val="00075BD8"/>
    <w:rsid w:val="00087BBF"/>
    <w:rsid w:val="00094C5E"/>
    <w:rsid w:val="00096BDF"/>
    <w:rsid w:val="000A11E9"/>
    <w:rsid w:val="000A14EA"/>
    <w:rsid w:val="000A2EE7"/>
    <w:rsid w:val="000B0366"/>
    <w:rsid w:val="000B4417"/>
    <w:rsid w:val="000B53C6"/>
    <w:rsid w:val="000B6288"/>
    <w:rsid w:val="000B69DD"/>
    <w:rsid w:val="000C1BCF"/>
    <w:rsid w:val="000C235A"/>
    <w:rsid w:val="000D3BBE"/>
    <w:rsid w:val="000D471B"/>
    <w:rsid w:val="000E28AF"/>
    <w:rsid w:val="000F5931"/>
    <w:rsid w:val="000F6E8D"/>
    <w:rsid w:val="00102EF1"/>
    <w:rsid w:val="001153F7"/>
    <w:rsid w:val="00120B86"/>
    <w:rsid w:val="0012647F"/>
    <w:rsid w:val="00144B0F"/>
    <w:rsid w:val="001501B8"/>
    <w:rsid w:val="00154455"/>
    <w:rsid w:val="001678FF"/>
    <w:rsid w:val="00172B7F"/>
    <w:rsid w:val="00180397"/>
    <w:rsid w:val="00180EE3"/>
    <w:rsid w:val="001919CA"/>
    <w:rsid w:val="001A7336"/>
    <w:rsid w:val="001B06BE"/>
    <w:rsid w:val="001B0C5C"/>
    <w:rsid w:val="001C1015"/>
    <w:rsid w:val="001C2123"/>
    <w:rsid w:val="001C4DF9"/>
    <w:rsid w:val="001C7C8A"/>
    <w:rsid w:val="001D2D8D"/>
    <w:rsid w:val="001D698D"/>
    <w:rsid w:val="001E5263"/>
    <w:rsid w:val="001F5633"/>
    <w:rsid w:val="00202274"/>
    <w:rsid w:val="00206C5A"/>
    <w:rsid w:val="00206F4E"/>
    <w:rsid w:val="0021275A"/>
    <w:rsid w:val="002136C5"/>
    <w:rsid w:val="00235316"/>
    <w:rsid w:val="00245053"/>
    <w:rsid w:val="00247591"/>
    <w:rsid w:val="00260B89"/>
    <w:rsid w:val="00263FCC"/>
    <w:rsid w:val="002657FD"/>
    <w:rsid w:val="002678F9"/>
    <w:rsid w:val="00272977"/>
    <w:rsid w:val="002B46A8"/>
    <w:rsid w:val="002C2336"/>
    <w:rsid w:val="002C5BAB"/>
    <w:rsid w:val="002D24B8"/>
    <w:rsid w:val="002F215E"/>
    <w:rsid w:val="0032272E"/>
    <w:rsid w:val="003245C9"/>
    <w:rsid w:val="00326565"/>
    <w:rsid w:val="003344E5"/>
    <w:rsid w:val="00350B80"/>
    <w:rsid w:val="00350B9B"/>
    <w:rsid w:val="0036016F"/>
    <w:rsid w:val="00371631"/>
    <w:rsid w:val="003732DA"/>
    <w:rsid w:val="00374257"/>
    <w:rsid w:val="00381FB5"/>
    <w:rsid w:val="00391A43"/>
    <w:rsid w:val="00396476"/>
    <w:rsid w:val="003971A4"/>
    <w:rsid w:val="003B2041"/>
    <w:rsid w:val="003C0176"/>
    <w:rsid w:val="003D269D"/>
    <w:rsid w:val="003F1CF3"/>
    <w:rsid w:val="00413649"/>
    <w:rsid w:val="004247D4"/>
    <w:rsid w:val="00431AA1"/>
    <w:rsid w:val="00440C11"/>
    <w:rsid w:val="00454416"/>
    <w:rsid w:val="00455CCF"/>
    <w:rsid w:val="0046151D"/>
    <w:rsid w:val="00471251"/>
    <w:rsid w:val="004730AD"/>
    <w:rsid w:val="00473946"/>
    <w:rsid w:val="004A3FE7"/>
    <w:rsid w:val="004C0A25"/>
    <w:rsid w:val="004C34EF"/>
    <w:rsid w:val="004C6F03"/>
    <w:rsid w:val="004D66CE"/>
    <w:rsid w:val="004E4B2F"/>
    <w:rsid w:val="004F2774"/>
    <w:rsid w:val="00502539"/>
    <w:rsid w:val="00505DFA"/>
    <w:rsid w:val="00511381"/>
    <w:rsid w:val="00515E62"/>
    <w:rsid w:val="005178CD"/>
    <w:rsid w:val="00520929"/>
    <w:rsid w:val="00522B17"/>
    <w:rsid w:val="005462D7"/>
    <w:rsid w:val="0056538C"/>
    <w:rsid w:val="00574D89"/>
    <w:rsid w:val="005775DF"/>
    <w:rsid w:val="00584DE4"/>
    <w:rsid w:val="005A26F1"/>
    <w:rsid w:val="005B2053"/>
    <w:rsid w:val="005C333D"/>
    <w:rsid w:val="005C4CB2"/>
    <w:rsid w:val="005D1ED5"/>
    <w:rsid w:val="005D7B8C"/>
    <w:rsid w:val="005F10D1"/>
    <w:rsid w:val="005F53CE"/>
    <w:rsid w:val="0060340B"/>
    <w:rsid w:val="00603926"/>
    <w:rsid w:val="00604ACC"/>
    <w:rsid w:val="00606C03"/>
    <w:rsid w:val="00611A95"/>
    <w:rsid w:val="006139C8"/>
    <w:rsid w:val="00617DEC"/>
    <w:rsid w:val="00622204"/>
    <w:rsid w:val="00624279"/>
    <w:rsid w:val="00626271"/>
    <w:rsid w:val="0063318B"/>
    <w:rsid w:val="006365C1"/>
    <w:rsid w:val="00643165"/>
    <w:rsid w:val="006436DB"/>
    <w:rsid w:val="00646EAE"/>
    <w:rsid w:val="00650A98"/>
    <w:rsid w:val="00662087"/>
    <w:rsid w:val="00682E32"/>
    <w:rsid w:val="00694B19"/>
    <w:rsid w:val="00696D48"/>
    <w:rsid w:val="006A3B16"/>
    <w:rsid w:val="006B155A"/>
    <w:rsid w:val="006B1571"/>
    <w:rsid w:val="006B2209"/>
    <w:rsid w:val="006C0A5A"/>
    <w:rsid w:val="006C6DD5"/>
    <w:rsid w:val="006F4CA7"/>
    <w:rsid w:val="006F585D"/>
    <w:rsid w:val="00730995"/>
    <w:rsid w:val="00755048"/>
    <w:rsid w:val="00762C70"/>
    <w:rsid w:val="00763189"/>
    <w:rsid w:val="00785E6A"/>
    <w:rsid w:val="00790FA2"/>
    <w:rsid w:val="0079482E"/>
    <w:rsid w:val="007961DF"/>
    <w:rsid w:val="007A5C6B"/>
    <w:rsid w:val="007A60AE"/>
    <w:rsid w:val="007B489A"/>
    <w:rsid w:val="007C5673"/>
    <w:rsid w:val="007C7575"/>
    <w:rsid w:val="007D25C6"/>
    <w:rsid w:val="007D2EC2"/>
    <w:rsid w:val="007E2150"/>
    <w:rsid w:val="007E2330"/>
    <w:rsid w:val="007E65EE"/>
    <w:rsid w:val="007E6C21"/>
    <w:rsid w:val="007F0DE7"/>
    <w:rsid w:val="007F112C"/>
    <w:rsid w:val="007F33F0"/>
    <w:rsid w:val="00801082"/>
    <w:rsid w:val="00804204"/>
    <w:rsid w:val="00821C44"/>
    <w:rsid w:val="00821CE0"/>
    <w:rsid w:val="00832665"/>
    <w:rsid w:val="008367A9"/>
    <w:rsid w:val="00840E18"/>
    <w:rsid w:val="00844C09"/>
    <w:rsid w:val="008454F7"/>
    <w:rsid w:val="00850B6A"/>
    <w:rsid w:val="00854E99"/>
    <w:rsid w:val="00857216"/>
    <w:rsid w:val="00857CD4"/>
    <w:rsid w:val="0086229B"/>
    <w:rsid w:val="0087088E"/>
    <w:rsid w:val="00870B6E"/>
    <w:rsid w:val="00871056"/>
    <w:rsid w:val="008771BD"/>
    <w:rsid w:val="008806B3"/>
    <w:rsid w:val="00890CC2"/>
    <w:rsid w:val="00896511"/>
    <w:rsid w:val="008979E8"/>
    <w:rsid w:val="008A2377"/>
    <w:rsid w:val="008A3117"/>
    <w:rsid w:val="008B21FC"/>
    <w:rsid w:val="008C7191"/>
    <w:rsid w:val="008D44A4"/>
    <w:rsid w:val="008D5FDC"/>
    <w:rsid w:val="008E2BEE"/>
    <w:rsid w:val="00905277"/>
    <w:rsid w:val="009221F1"/>
    <w:rsid w:val="00923F2F"/>
    <w:rsid w:val="009372DC"/>
    <w:rsid w:val="009425E1"/>
    <w:rsid w:val="0094342B"/>
    <w:rsid w:val="00952AE1"/>
    <w:rsid w:val="00952E2B"/>
    <w:rsid w:val="0096450B"/>
    <w:rsid w:val="00965DD2"/>
    <w:rsid w:val="0097152F"/>
    <w:rsid w:val="009825B9"/>
    <w:rsid w:val="00987AF6"/>
    <w:rsid w:val="009F798A"/>
    <w:rsid w:val="00A00119"/>
    <w:rsid w:val="00A06FF8"/>
    <w:rsid w:val="00A15871"/>
    <w:rsid w:val="00A202B1"/>
    <w:rsid w:val="00A20363"/>
    <w:rsid w:val="00A25BEC"/>
    <w:rsid w:val="00A2711F"/>
    <w:rsid w:val="00A31D61"/>
    <w:rsid w:val="00A41372"/>
    <w:rsid w:val="00A42160"/>
    <w:rsid w:val="00A43DCF"/>
    <w:rsid w:val="00A5234F"/>
    <w:rsid w:val="00A605D0"/>
    <w:rsid w:val="00A612D6"/>
    <w:rsid w:val="00A61DBA"/>
    <w:rsid w:val="00A70686"/>
    <w:rsid w:val="00A7143A"/>
    <w:rsid w:val="00A77936"/>
    <w:rsid w:val="00A85ED0"/>
    <w:rsid w:val="00A86882"/>
    <w:rsid w:val="00AA40D2"/>
    <w:rsid w:val="00AB4CC4"/>
    <w:rsid w:val="00AB79E1"/>
    <w:rsid w:val="00AC438A"/>
    <w:rsid w:val="00AC7A36"/>
    <w:rsid w:val="00AC7C7F"/>
    <w:rsid w:val="00AC7D78"/>
    <w:rsid w:val="00AD4716"/>
    <w:rsid w:val="00AE19E8"/>
    <w:rsid w:val="00B00709"/>
    <w:rsid w:val="00B02B5D"/>
    <w:rsid w:val="00B03855"/>
    <w:rsid w:val="00B07C86"/>
    <w:rsid w:val="00B23865"/>
    <w:rsid w:val="00B44AEC"/>
    <w:rsid w:val="00B46623"/>
    <w:rsid w:val="00B46687"/>
    <w:rsid w:val="00B553D5"/>
    <w:rsid w:val="00B5557C"/>
    <w:rsid w:val="00B65015"/>
    <w:rsid w:val="00B730AC"/>
    <w:rsid w:val="00B753D8"/>
    <w:rsid w:val="00B81236"/>
    <w:rsid w:val="00BA3394"/>
    <w:rsid w:val="00BB10CE"/>
    <w:rsid w:val="00BB4E1D"/>
    <w:rsid w:val="00BD1AC9"/>
    <w:rsid w:val="00BD705A"/>
    <w:rsid w:val="00BE573B"/>
    <w:rsid w:val="00BF4770"/>
    <w:rsid w:val="00C073B9"/>
    <w:rsid w:val="00C11A5D"/>
    <w:rsid w:val="00C24EBD"/>
    <w:rsid w:val="00C33339"/>
    <w:rsid w:val="00C406BD"/>
    <w:rsid w:val="00C40DB4"/>
    <w:rsid w:val="00C40DEC"/>
    <w:rsid w:val="00C560D9"/>
    <w:rsid w:val="00C6519B"/>
    <w:rsid w:val="00C65555"/>
    <w:rsid w:val="00C65C99"/>
    <w:rsid w:val="00C7017D"/>
    <w:rsid w:val="00C73525"/>
    <w:rsid w:val="00C736A4"/>
    <w:rsid w:val="00C96C6E"/>
    <w:rsid w:val="00C972F5"/>
    <w:rsid w:val="00CA0155"/>
    <w:rsid w:val="00CB7138"/>
    <w:rsid w:val="00CB7516"/>
    <w:rsid w:val="00CC0046"/>
    <w:rsid w:val="00CC25D0"/>
    <w:rsid w:val="00CC3662"/>
    <w:rsid w:val="00CC6A38"/>
    <w:rsid w:val="00CD22C8"/>
    <w:rsid w:val="00CD5D0C"/>
    <w:rsid w:val="00CE0C6C"/>
    <w:rsid w:val="00CE4D55"/>
    <w:rsid w:val="00CE5DBC"/>
    <w:rsid w:val="00CF25F8"/>
    <w:rsid w:val="00CF5689"/>
    <w:rsid w:val="00D1169C"/>
    <w:rsid w:val="00D11D0D"/>
    <w:rsid w:val="00D131A5"/>
    <w:rsid w:val="00D141BC"/>
    <w:rsid w:val="00D200CA"/>
    <w:rsid w:val="00D258F3"/>
    <w:rsid w:val="00D27CF8"/>
    <w:rsid w:val="00D34861"/>
    <w:rsid w:val="00D47FA5"/>
    <w:rsid w:val="00D83A2E"/>
    <w:rsid w:val="00D9321C"/>
    <w:rsid w:val="00DB1753"/>
    <w:rsid w:val="00DB2B10"/>
    <w:rsid w:val="00DB6E60"/>
    <w:rsid w:val="00DC00DF"/>
    <w:rsid w:val="00DC04BA"/>
    <w:rsid w:val="00DD1F49"/>
    <w:rsid w:val="00DF0A75"/>
    <w:rsid w:val="00DF2710"/>
    <w:rsid w:val="00E0287F"/>
    <w:rsid w:val="00E1044D"/>
    <w:rsid w:val="00E1675D"/>
    <w:rsid w:val="00E273E7"/>
    <w:rsid w:val="00E37C61"/>
    <w:rsid w:val="00E40EEE"/>
    <w:rsid w:val="00E43A1D"/>
    <w:rsid w:val="00E477FF"/>
    <w:rsid w:val="00E52666"/>
    <w:rsid w:val="00E57BDD"/>
    <w:rsid w:val="00E675BB"/>
    <w:rsid w:val="00E76603"/>
    <w:rsid w:val="00E93475"/>
    <w:rsid w:val="00EB1E7C"/>
    <w:rsid w:val="00EB7480"/>
    <w:rsid w:val="00EC7D5C"/>
    <w:rsid w:val="00EC7DAC"/>
    <w:rsid w:val="00ED235B"/>
    <w:rsid w:val="00ED6ACD"/>
    <w:rsid w:val="00EF1E75"/>
    <w:rsid w:val="00EF6689"/>
    <w:rsid w:val="00F006C2"/>
    <w:rsid w:val="00F100FE"/>
    <w:rsid w:val="00F11016"/>
    <w:rsid w:val="00F37DA3"/>
    <w:rsid w:val="00F41DA1"/>
    <w:rsid w:val="00F76F0B"/>
    <w:rsid w:val="00F83B78"/>
    <w:rsid w:val="00F8625F"/>
    <w:rsid w:val="00F9195B"/>
    <w:rsid w:val="00F94008"/>
    <w:rsid w:val="00F95344"/>
    <w:rsid w:val="00F97611"/>
    <w:rsid w:val="00FA34E3"/>
    <w:rsid w:val="00FA4137"/>
    <w:rsid w:val="00FA5DBC"/>
    <w:rsid w:val="00FC680B"/>
    <w:rsid w:val="00FC706B"/>
    <w:rsid w:val="00FD5D1A"/>
    <w:rsid w:val="00FD6C63"/>
    <w:rsid w:val="00FD7307"/>
    <w:rsid w:val="00FE6C1B"/>
    <w:rsid w:val="00FF0A90"/>
    <w:rsid w:val="00FF1A73"/>
    <w:rsid w:val="00FF538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B07964"/>
  <w15:chartTrackingRefBased/>
  <w15:docId w15:val="{69EA1195-90F6-4608-B619-8F92F5AF2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1A43"/>
    <w:pPr>
      <w:widowControl w:val="0"/>
      <w:snapToGrid w:val="0"/>
      <w:spacing w:line="480" w:lineRule="auto"/>
    </w:pPr>
  </w:style>
  <w:style w:type="paragraph" w:styleId="1">
    <w:name w:val="heading 1"/>
    <w:aliases w:val="Title"/>
    <w:basedOn w:val="a"/>
    <w:next w:val="a"/>
    <w:link w:val="10"/>
    <w:uiPriority w:val="9"/>
    <w:qFormat/>
    <w:rsid w:val="00391A43"/>
    <w:pPr>
      <w:keepNext/>
      <w:outlineLvl w:val="0"/>
    </w:pPr>
    <w:rPr>
      <w:rFonts w:asciiTheme="majorHAnsi" w:eastAsiaTheme="majorEastAsia" w:hAnsiTheme="majorHAnsi" w:cstheme="majorBidi"/>
      <w:b/>
      <w:bCs/>
      <w:kern w:val="52"/>
      <w:sz w:val="32"/>
      <w:szCs w:val="52"/>
    </w:rPr>
  </w:style>
  <w:style w:type="paragraph" w:styleId="2">
    <w:name w:val="heading 2"/>
    <w:aliases w:val="Text"/>
    <w:basedOn w:val="a"/>
    <w:next w:val="a"/>
    <w:link w:val="20"/>
    <w:uiPriority w:val="9"/>
    <w:semiHidden/>
    <w:unhideWhenUsed/>
    <w:rsid w:val="00391A43"/>
    <w:pPr>
      <w:keepNext/>
      <w:outlineLvl w:val="1"/>
    </w:pPr>
    <w:rPr>
      <w:rFonts w:asciiTheme="majorHAnsi" w:eastAsiaTheme="majorEastAsia" w:hAnsiTheme="majorHAnsi" w:cstheme="majorBidi"/>
      <w:b/>
      <w:bCs/>
      <w:szCs w:val="48"/>
    </w:rPr>
  </w:style>
  <w:style w:type="paragraph" w:styleId="3">
    <w:name w:val="heading 3"/>
    <w:basedOn w:val="a"/>
    <w:next w:val="a"/>
    <w:link w:val="30"/>
    <w:uiPriority w:val="9"/>
    <w:semiHidden/>
    <w:unhideWhenUsed/>
    <w:qFormat/>
    <w:rsid w:val="00F76F0B"/>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CF25F8"/>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431AA1"/>
  </w:style>
  <w:style w:type="character" w:customStyle="1" w:styleId="10">
    <w:name w:val="標題 1 字元"/>
    <w:aliases w:val="Title 字元"/>
    <w:basedOn w:val="a0"/>
    <w:link w:val="1"/>
    <w:uiPriority w:val="9"/>
    <w:rsid w:val="00391A43"/>
    <w:rPr>
      <w:rFonts w:asciiTheme="majorHAnsi" w:eastAsiaTheme="majorEastAsia" w:hAnsiTheme="majorHAnsi" w:cstheme="majorBidi"/>
      <w:b/>
      <w:bCs/>
      <w:kern w:val="52"/>
      <w:sz w:val="32"/>
      <w:szCs w:val="52"/>
    </w:rPr>
  </w:style>
  <w:style w:type="character" w:customStyle="1" w:styleId="20">
    <w:name w:val="標題 2 字元"/>
    <w:aliases w:val="Text 字元"/>
    <w:basedOn w:val="a0"/>
    <w:link w:val="2"/>
    <w:uiPriority w:val="9"/>
    <w:semiHidden/>
    <w:rsid w:val="00391A43"/>
    <w:rPr>
      <w:rFonts w:asciiTheme="majorHAnsi" w:eastAsiaTheme="majorEastAsia" w:hAnsiTheme="majorHAnsi" w:cstheme="majorBidi"/>
      <w:b/>
      <w:bCs/>
      <w:szCs w:val="48"/>
    </w:rPr>
  </w:style>
  <w:style w:type="paragraph" w:styleId="a4">
    <w:name w:val="header"/>
    <w:basedOn w:val="a"/>
    <w:link w:val="a5"/>
    <w:uiPriority w:val="99"/>
    <w:unhideWhenUsed/>
    <w:rsid w:val="00245053"/>
    <w:pPr>
      <w:tabs>
        <w:tab w:val="center" w:pos="4153"/>
        <w:tab w:val="right" w:pos="8306"/>
      </w:tabs>
    </w:pPr>
    <w:rPr>
      <w:sz w:val="20"/>
      <w:szCs w:val="20"/>
    </w:rPr>
  </w:style>
  <w:style w:type="character" w:customStyle="1" w:styleId="a5">
    <w:name w:val="頁首 字元"/>
    <w:basedOn w:val="a0"/>
    <w:link w:val="a4"/>
    <w:uiPriority w:val="99"/>
    <w:rsid w:val="00245053"/>
    <w:rPr>
      <w:sz w:val="20"/>
      <w:szCs w:val="20"/>
    </w:rPr>
  </w:style>
  <w:style w:type="paragraph" w:styleId="a6">
    <w:name w:val="footer"/>
    <w:basedOn w:val="a"/>
    <w:link w:val="a7"/>
    <w:uiPriority w:val="99"/>
    <w:unhideWhenUsed/>
    <w:rsid w:val="00245053"/>
    <w:pPr>
      <w:tabs>
        <w:tab w:val="center" w:pos="4153"/>
        <w:tab w:val="right" w:pos="8306"/>
      </w:tabs>
    </w:pPr>
    <w:rPr>
      <w:sz w:val="20"/>
      <w:szCs w:val="20"/>
    </w:rPr>
  </w:style>
  <w:style w:type="character" w:customStyle="1" w:styleId="a7">
    <w:name w:val="頁尾 字元"/>
    <w:basedOn w:val="a0"/>
    <w:link w:val="a6"/>
    <w:uiPriority w:val="99"/>
    <w:rsid w:val="00245053"/>
    <w:rPr>
      <w:sz w:val="20"/>
      <w:szCs w:val="20"/>
    </w:rPr>
  </w:style>
  <w:style w:type="paragraph" w:styleId="a8">
    <w:name w:val="List Paragraph"/>
    <w:basedOn w:val="a"/>
    <w:uiPriority w:val="34"/>
    <w:qFormat/>
    <w:rsid w:val="00235316"/>
    <w:pPr>
      <w:ind w:leftChars="200" w:left="480"/>
    </w:pPr>
  </w:style>
  <w:style w:type="character" w:styleId="a9">
    <w:name w:val="Placeholder Text"/>
    <w:basedOn w:val="a0"/>
    <w:uiPriority w:val="99"/>
    <w:semiHidden/>
    <w:rsid w:val="000074FA"/>
    <w:rPr>
      <w:color w:val="808080"/>
    </w:rPr>
  </w:style>
  <w:style w:type="paragraph" w:customStyle="1" w:styleId="EndNoteBibliographyTitle">
    <w:name w:val="EndNote Bibliography Title"/>
    <w:basedOn w:val="a"/>
    <w:link w:val="EndNoteBibliographyTitle0"/>
    <w:rsid w:val="008A3117"/>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8A3117"/>
    <w:rPr>
      <w:rFonts w:ascii="Times New Roman" w:hAnsi="Times New Roman" w:cs="Times New Roman"/>
      <w:noProof/>
    </w:rPr>
  </w:style>
  <w:style w:type="paragraph" w:customStyle="1" w:styleId="EndNoteBibliography">
    <w:name w:val="EndNote Bibliography"/>
    <w:basedOn w:val="a"/>
    <w:link w:val="EndNoteBibliography0"/>
    <w:rsid w:val="008A3117"/>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8A3117"/>
    <w:rPr>
      <w:rFonts w:ascii="Times New Roman" w:hAnsi="Times New Roman" w:cs="Times New Roman"/>
      <w:noProof/>
    </w:rPr>
  </w:style>
  <w:style w:type="paragraph" w:styleId="aa">
    <w:name w:val="caption"/>
    <w:basedOn w:val="a"/>
    <w:next w:val="a"/>
    <w:link w:val="ab"/>
    <w:unhideWhenUsed/>
    <w:qFormat/>
    <w:rsid w:val="000052FB"/>
    <w:rPr>
      <w:sz w:val="20"/>
      <w:szCs w:val="20"/>
    </w:rPr>
  </w:style>
  <w:style w:type="table" w:styleId="ac">
    <w:name w:val="Table Grid"/>
    <w:basedOn w:val="a1"/>
    <w:rsid w:val="001B0C5C"/>
    <w:pPr>
      <w:widowControl w:val="0"/>
      <w:jc w:val="center"/>
    </w:pPr>
    <w:rPr>
      <w:rFonts w:ascii="Times New Roman" w:eastAsia="新細明體" w:hAnsi="Times New Roman" w:cs="Times New Roman"/>
      <w:kern w:val="0"/>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ab">
    <w:name w:val="標號 字元"/>
    <w:basedOn w:val="a0"/>
    <w:link w:val="aa"/>
    <w:rsid w:val="001B0C5C"/>
    <w:rPr>
      <w:sz w:val="20"/>
      <w:szCs w:val="20"/>
    </w:rPr>
  </w:style>
  <w:style w:type="character" w:styleId="ad">
    <w:name w:val="Hyperlink"/>
    <w:basedOn w:val="a0"/>
    <w:uiPriority w:val="99"/>
    <w:unhideWhenUsed/>
    <w:rsid w:val="00F97611"/>
    <w:rPr>
      <w:color w:val="0563C1" w:themeColor="hyperlink"/>
      <w:u w:val="single"/>
    </w:rPr>
  </w:style>
  <w:style w:type="character" w:styleId="ae">
    <w:name w:val="Unresolved Mention"/>
    <w:basedOn w:val="a0"/>
    <w:uiPriority w:val="99"/>
    <w:semiHidden/>
    <w:unhideWhenUsed/>
    <w:rsid w:val="00F97611"/>
    <w:rPr>
      <w:color w:val="605E5C"/>
      <w:shd w:val="clear" w:color="auto" w:fill="E1DFDD"/>
    </w:rPr>
  </w:style>
  <w:style w:type="paragraph" w:styleId="Web">
    <w:name w:val="Normal (Web)"/>
    <w:basedOn w:val="a"/>
    <w:uiPriority w:val="99"/>
    <w:semiHidden/>
    <w:unhideWhenUsed/>
    <w:rsid w:val="00BA3394"/>
    <w:pPr>
      <w:widowControl/>
      <w:snapToGrid/>
      <w:spacing w:before="100" w:beforeAutospacing="1" w:after="100" w:afterAutospacing="1" w:line="240" w:lineRule="auto"/>
    </w:pPr>
    <w:rPr>
      <w:rFonts w:ascii="新細明體" w:eastAsia="新細明體" w:hAnsi="新細明體" w:cs="新細明體"/>
      <w:kern w:val="0"/>
      <w:szCs w:val="24"/>
    </w:rPr>
  </w:style>
  <w:style w:type="character" w:styleId="af">
    <w:name w:val="Strong"/>
    <w:basedOn w:val="a0"/>
    <w:uiPriority w:val="22"/>
    <w:qFormat/>
    <w:rsid w:val="00BA3394"/>
    <w:rPr>
      <w:b/>
      <w:bCs/>
    </w:rPr>
  </w:style>
  <w:style w:type="character" w:customStyle="1" w:styleId="30">
    <w:name w:val="標題 3 字元"/>
    <w:basedOn w:val="a0"/>
    <w:link w:val="3"/>
    <w:uiPriority w:val="9"/>
    <w:semiHidden/>
    <w:rsid w:val="00F76F0B"/>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CF25F8"/>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1151762">
      <w:bodyDiv w:val="1"/>
      <w:marLeft w:val="0"/>
      <w:marRight w:val="0"/>
      <w:marTop w:val="0"/>
      <w:marBottom w:val="0"/>
      <w:divBdr>
        <w:top w:val="none" w:sz="0" w:space="0" w:color="auto"/>
        <w:left w:val="none" w:sz="0" w:space="0" w:color="auto"/>
        <w:bottom w:val="none" w:sz="0" w:space="0" w:color="auto"/>
        <w:right w:val="none" w:sz="0" w:space="0" w:color="auto"/>
      </w:divBdr>
    </w:div>
    <w:div w:id="190834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lsbnb/NetMedEx" TargetMode="External"/><Relationship Id="rId13" Type="http://schemas.openxmlformats.org/officeDocument/2006/relationships/image" Target="media/image4.png"/><Relationship Id="rId18" Type="http://schemas.openxmlformats.org/officeDocument/2006/relationships/hyperlink" Target="https://doi.org/10.1016/j.jbi.2023.104487" TargetMode="External"/><Relationship Id="rId3" Type="http://schemas.openxmlformats.org/officeDocument/2006/relationships/styles" Target="styles.xml"/><Relationship Id="rId21" Type="http://schemas.openxmlformats.org/officeDocument/2006/relationships/hyperlink" Target="https://doi.org/10.1093/nar/gkz389"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i.org/10.1002/(sici)1097-4571(199101)42:1" TargetMode="External"/><Relationship Id="rId2" Type="http://schemas.openxmlformats.org/officeDocument/2006/relationships/numbering" Target="numbering.xml"/><Relationship Id="rId16" Type="http://schemas.openxmlformats.org/officeDocument/2006/relationships/hyperlink" Target="https://doi.org/10.1088/1742-5468/2008/10/p10008" TargetMode="External"/><Relationship Id="rId20" Type="http://schemas.openxmlformats.org/officeDocument/2006/relationships/hyperlink" Target="https://doi.org/10.1093/nar/gkae2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sbnb/NetMedE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svg"/><Relationship Id="rId19" Type="http://schemas.openxmlformats.org/officeDocument/2006/relationships/hyperlink" Target="https://doi.org/10.1016/j.websem.2022.10075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訂 1">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98DC6-4CF1-4213-9681-B4E5CBFD1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14710</TotalTime>
  <Pages>15</Pages>
  <Words>3315</Words>
  <Characters>21118</Characters>
  <Application>Microsoft Office Word</Application>
  <DocSecurity>0</DocSecurity>
  <Lines>352</Lines>
  <Paragraphs>112</Paragraphs>
  <ScaleCrop>false</ScaleCrop>
  <Company/>
  <LinksUpToDate>false</LinksUpToDate>
  <CharactersWithSpaces>24335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Chung-Yen Lin</cp:lastModifiedBy>
  <cp:revision>57</cp:revision>
  <dcterms:created xsi:type="dcterms:W3CDTF">2026-01-28T09:37:00Z</dcterms:created>
  <dcterms:modified xsi:type="dcterms:W3CDTF">2026-02-22T06:44:00Z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af27766e-c764-4b3a-802d-e924e856c5fc</vt:lpwstr>
  </property>
</Properties>
</file>